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F7" w:rsidRPr="004E3BDD" w:rsidRDefault="00A248F7" w:rsidP="00C52951">
      <w:pPr>
        <w:spacing w:line="240" w:lineRule="auto"/>
        <w:rPr>
          <w:rFonts w:ascii="Times New Roman" w:hAnsi="Times New Roman" w:cs="Times New Roman"/>
          <w:b/>
          <w:sz w:val="28"/>
          <w:szCs w:val="28"/>
          <w:lang w:val="en-US"/>
        </w:rPr>
      </w:pPr>
    </w:p>
    <w:p w:rsidR="00A248F7" w:rsidRPr="004E3BDD" w:rsidRDefault="00A248F7" w:rsidP="00C52951">
      <w:pPr>
        <w:spacing w:line="240" w:lineRule="auto"/>
        <w:jc w:val="center"/>
        <w:rPr>
          <w:rFonts w:ascii="Times New Roman" w:hAnsi="Times New Roman" w:cs="Times New Roman"/>
          <w:b/>
          <w:sz w:val="28"/>
          <w:szCs w:val="28"/>
        </w:rPr>
      </w:pPr>
      <w:r w:rsidRPr="004E3BDD">
        <w:rPr>
          <w:rFonts w:ascii="Times New Roman" w:hAnsi="Times New Roman" w:cs="Times New Roman"/>
          <w:b/>
          <w:sz w:val="28"/>
          <w:szCs w:val="28"/>
        </w:rPr>
        <w:t>ВЪТРЕШНИ ПРАВИЛА ЗА АДМИНИСТРАТИВНОТО ОБСЛУЖВАНЕ В НАЦИОНАЛ</w:t>
      </w:r>
      <w:r w:rsidR="00B36862" w:rsidRPr="004E3BDD">
        <w:rPr>
          <w:rFonts w:ascii="Times New Roman" w:hAnsi="Times New Roman" w:cs="Times New Roman"/>
          <w:b/>
          <w:sz w:val="28"/>
          <w:szCs w:val="28"/>
        </w:rPr>
        <w:t>НИЯ</w:t>
      </w:r>
      <w:r w:rsidRPr="004E3BDD">
        <w:rPr>
          <w:rFonts w:ascii="Times New Roman" w:hAnsi="Times New Roman" w:cs="Times New Roman"/>
          <w:b/>
          <w:sz w:val="28"/>
          <w:szCs w:val="28"/>
        </w:rPr>
        <w:t xml:space="preserve"> ИНСТИТУТ ЗА НЕДВИЖИМО КУЛТУРНО НАСЛЕДСТВО</w:t>
      </w:r>
    </w:p>
    <w:p w:rsidR="00D8432F" w:rsidRPr="004E3BDD" w:rsidRDefault="00D8432F" w:rsidP="00C52951">
      <w:pPr>
        <w:spacing w:line="240" w:lineRule="auto"/>
        <w:rPr>
          <w:rFonts w:ascii="Times New Roman" w:hAnsi="Times New Roman" w:cs="Times New Roman"/>
          <w:b/>
          <w:sz w:val="24"/>
          <w:szCs w:val="24"/>
          <w:lang w:val="en-US"/>
        </w:rPr>
      </w:pPr>
    </w:p>
    <w:p w:rsidR="00A248F7" w:rsidRPr="004E3BDD" w:rsidRDefault="00A248F7" w:rsidP="00C52951">
      <w:pPr>
        <w:spacing w:line="240" w:lineRule="auto"/>
        <w:jc w:val="center"/>
        <w:rPr>
          <w:rFonts w:ascii="Times New Roman" w:hAnsi="Times New Roman" w:cs="Times New Roman"/>
          <w:b/>
          <w:sz w:val="24"/>
          <w:szCs w:val="24"/>
        </w:rPr>
      </w:pPr>
      <w:r w:rsidRPr="004E3BDD">
        <w:rPr>
          <w:rFonts w:ascii="Times New Roman" w:hAnsi="Times New Roman" w:cs="Times New Roman"/>
          <w:b/>
          <w:sz w:val="24"/>
          <w:szCs w:val="24"/>
        </w:rPr>
        <w:t>Глава първа</w:t>
      </w:r>
    </w:p>
    <w:p w:rsidR="00A248F7" w:rsidRPr="004E3BDD" w:rsidRDefault="00A248F7" w:rsidP="00C52951">
      <w:pPr>
        <w:spacing w:line="240" w:lineRule="auto"/>
        <w:jc w:val="center"/>
        <w:rPr>
          <w:rFonts w:ascii="Times New Roman" w:hAnsi="Times New Roman" w:cs="Times New Roman"/>
          <w:b/>
          <w:sz w:val="24"/>
          <w:szCs w:val="24"/>
        </w:rPr>
      </w:pPr>
      <w:r w:rsidRPr="004E3BDD">
        <w:rPr>
          <w:rFonts w:ascii="Times New Roman" w:hAnsi="Times New Roman" w:cs="Times New Roman"/>
          <w:b/>
          <w:sz w:val="24"/>
          <w:szCs w:val="24"/>
        </w:rPr>
        <w:t>ОБЩИ РАЗПОРЕДБИ</w:t>
      </w:r>
    </w:p>
    <w:p w:rsidR="00D8432F" w:rsidRPr="004E3BDD" w:rsidRDefault="00D8432F" w:rsidP="00C52951">
      <w:pPr>
        <w:spacing w:line="240" w:lineRule="auto"/>
        <w:jc w:val="center"/>
        <w:rPr>
          <w:rStyle w:val="a4"/>
          <w:rFonts w:ascii="Times New Roman" w:hAnsi="Times New Roman" w:cs="Times New Roman"/>
          <w:sz w:val="24"/>
          <w:szCs w:val="24"/>
          <w:lang w:val="en-US"/>
        </w:rPr>
      </w:pPr>
      <w:r w:rsidRPr="004E3BDD">
        <w:rPr>
          <w:rStyle w:val="a4"/>
          <w:rFonts w:ascii="Times New Roman" w:hAnsi="Times New Roman" w:cs="Times New Roman"/>
          <w:sz w:val="24"/>
          <w:szCs w:val="24"/>
        </w:rPr>
        <w:t xml:space="preserve">Раздел </w:t>
      </w:r>
      <w:r w:rsidR="00DB5D12" w:rsidRPr="004E3BDD">
        <w:rPr>
          <w:rStyle w:val="a4"/>
          <w:rFonts w:ascii="Times New Roman" w:hAnsi="Times New Roman" w:cs="Times New Roman"/>
          <w:sz w:val="24"/>
          <w:szCs w:val="24"/>
          <w:lang w:val="en-US"/>
        </w:rPr>
        <w:t>I</w:t>
      </w:r>
    </w:p>
    <w:p w:rsidR="00A248F7" w:rsidRPr="004E3BDD" w:rsidRDefault="003A5E3A" w:rsidP="00C52951">
      <w:pPr>
        <w:spacing w:line="240" w:lineRule="auto"/>
        <w:jc w:val="center"/>
        <w:rPr>
          <w:rFonts w:ascii="Times New Roman" w:hAnsi="Times New Roman" w:cs="Times New Roman"/>
          <w:b/>
          <w:sz w:val="24"/>
          <w:szCs w:val="24"/>
          <w:lang w:val="en-US"/>
        </w:rPr>
      </w:pPr>
      <w:r w:rsidRPr="004E3BDD">
        <w:rPr>
          <w:rStyle w:val="a4"/>
          <w:rFonts w:ascii="Times New Roman" w:hAnsi="Times New Roman" w:cs="Times New Roman"/>
          <w:sz w:val="24"/>
          <w:szCs w:val="24"/>
        </w:rPr>
        <w:t>Предмет и обхват</w:t>
      </w:r>
    </w:p>
    <w:p w:rsidR="00C52951" w:rsidRPr="004E3BDD" w:rsidRDefault="00A248F7" w:rsidP="00C5295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b/>
          <w:bCs/>
          <w:sz w:val="24"/>
          <w:szCs w:val="24"/>
          <w:lang w:eastAsia="bg-BG"/>
        </w:rPr>
        <w:t>Чл. 1. (1)</w:t>
      </w:r>
      <w:r w:rsidRPr="004E3BDD">
        <w:rPr>
          <w:rFonts w:ascii="Times New Roman" w:eastAsia="Times New Roman" w:hAnsi="Times New Roman" w:cs="Times New Roman"/>
          <w:sz w:val="24"/>
          <w:szCs w:val="24"/>
          <w:lang w:eastAsia="bg-BG"/>
        </w:rPr>
        <w:t> Вът</w:t>
      </w:r>
      <w:r w:rsidR="00047659" w:rsidRPr="004E3BDD">
        <w:rPr>
          <w:rFonts w:ascii="Times New Roman" w:eastAsia="Times New Roman" w:hAnsi="Times New Roman" w:cs="Times New Roman"/>
          <w:sz w:val="24"/>
          <w:szCs w:val="24"/>
          <w:lang w:eastAsia="bg-BG"/>
        </w:rPr>
        <w:t xml:space="preserve">решните правила за </w:t>
      </w:r>
      <w:r w:rsidRPr="004E3BDD">
        <w:rPr>
          <w:rFonts w:ascii="Times New Roman" w:eastAsia="Times New Roman" w:hAnsi="Times New Roman" w:cs="Times New Roman"/>
          <w:sz w:val="24"/>
          <w:szCs w:val="24"/>
          <w:lang w:eastAsia="bg-BG"/>
        </w:rPr>
        <w:t>административно</w:t>
      </w:r>
      <w:r w:rsidR="00047659" w:rsidRPr="004E3BDD">
        <w:rPr>
          <w:rFonts w:ascii="Times New Roman" w:eastAsia="Times New Roman" w:hAnsi="Times New Roman" w:cs="Times New Roman"/>
          <w:sz w:val="24"/>
          <w:szCs w:val="24"/>
          <w:lang w:eastAsia="bg-BG"/>
        </w:rPr>
        <w:t>то</w:t>
      </w:r>
      <w:r w:rsidRPr="004E3BDD">
        <w:rPr>
          <w:rFonts w:ascii="Times New Roman" w:eastAsia="Times New Roman" w:hAnsi="Times New Roman" w:cs="Times New Roman"/>
          <w:sz w:val="24"/>
          <w:szCs w:val="24"/>
          <w:lang w:eastAsia="bg-BG"/>
        </w:rPr>
        <w:t xml:space="preserve"> обслужване в Национал</w:t>
      </w:r>
      <w:r w:rsidR="00B36862" w:rsidRPr="004E3BDD">
        <w:rPr>
          <w:rFonts w:ascii="Times New Roman" w:eastAsia="Times New Roman" w:hAnsi="Times New Roman" w:cs="Times New Roman"/>
          <w:sz w:val="24"/>
          <w:szCs w:val="24"/>
          <w:lang w:eastAsia="bg-BG"/>
        </w:rPr>
        <w:t>ния</w:t>
      </w:r>
      <w:r w:rsidRPr="004E3BDD">
        <w:rPr>
          <w:rFonts w:ascii="Times New Roman" w:eastAsia="Times New Roman" w:hAnsi="Times New Roman" w:cs="Times New Roman"/>
          <w:sz w:val="24"/>
          <w:szCs w:val="24"/>
          <w:lang w:eastAsia="bg-BG"/>
        </w:rPr>
        <w:t xml:space="preserve"> институт за недвижимо културно наследство (наричани </w:t>
      </w:r>
      <w:r w:rsidR="00E63BA5" w:rsidRPr="004E3BDD">
        <w:rPr>
          <w:rFonts w:ascii="Times New Roman" w:eastAsia="Times New Roman" w:hAnsi="Times New Roman" w:cs="Times New Roman"/>
          <w:sz w:val="24"/>
          <w:szCs w:val="24"/>
          <w:lang w:eastAsia="bg-BG"/>
        </w:rPr>
        <w:t xml:space="preserve">за краткост </w:t>
      </w:r>
      <w:r w:rsidRPr="004E3BDD">
        <w:rPr>
          <w:rFonts w:ascii="Times New Roman" w:eastAsia="Times New Roman" w:hAnsi="Times New Roman" w:cs="Times New Roman"/>
          <w:sz w:val="24"/>
          <w:szCs w:val="24"/>
          <w:lang w:eastAsia="bg-BG"/>
        </w:rPr>
        <w:t>по-нататък „Правила</w:t>
      </w:r>
      <w:r w:rsidR="0042428F" w:rsidRPr="004E3BDD">
        <w:rPr>
          <w:rFonts w:ascii="Times New Roman" w:eastAsia="Times New Roman" w:hAnsi="Times New Roman" w:cs="Times New Roman"/>
          <w:sz w:val="24"/>
          <w:szCs w:val="24"/>
          <w:lang w:eastAsia="bg-BG"/>
        </w:rPr>
        <w:t>та</w:t>
      </w:r>
      <w:r w:rsidRPr="004E3BDD">
        <w:rPr>
          <w:rFonts w:ascii="Times New Roman" w:eastAsia="Times New Roman" w:hAnsi="Times New Roman" w:cs="Times New Roman"/>
          <w:sz w:val="24"/>
          <w:szCs w:val="24"/>
          <w:lang w:eastAsia="bg-BG"/>
        </w:rPr>
        <w:t>“) уреждат организацията, координацията и общото осигуряване</w:t>
      </w:r>
      <w:r w:rsidR="0042428F" w:rsidRPr="004E3BDD">
        <w:rPr>
          <w:rFonts w:ascii="Times New Roman" w:eastAsia="Times New Roman" w:hAnsi="Times New Roman" w:cs="Times New Roman"/>
          <w:sz w:val="24"/>
          <w:szCs w:val="24"/>
          <w:lang w:eastAsia="bg-BG"/>
        </w:rPr>
        <w:t xml:space="preserve"> на дейностите по предоставяне</w:t>
      </w:r>
      <w:r w:rsidRPr="004E3BDD">
        <w:rPr>
          <w:rFonts w:ascii="Times New Roman" w:eastAsia="Times New Roman" w:hAnsi="Times New Roman" w:cs="Times New Roman"/>
          <w:sz w:val="24"/>
          <w:szCs w:val="24"/>
          <w:lang w:eastAsia="bg-BG"/>
        </w:rPr>
        <w:t xml:space="preserve"> на административни услуги</w:t>
      </w:r>
      <w:r w:rsidR="00E63BA5" w:rsidRPr="004E3BDD">
        <w:rPr>
          <w:rFonts w:ascii="Times New Roman" w:eastAsia="Times New Roman" w:hAnsi="Times New Roman" w:cs="Times New Roman"/>
          <w:sz w:val="24"/>
          <w:szCs w:val="24"/>
          <w:lang w:eastAsia="bg-BG"/>
        </w:rPr>
        <w:t xml:space="preserve"> и НИНКН</w:t>
      </w:r>
      <w:r w:rsidRPr="004E3BDD">
        <w:rPr>
          <w:rFonts w:ascii="Times New Roman" w:eastAsia="Times New Roman" w:hAnsi="Times New Roman" w:cs="Times New Roman"/>
          <w:sz w:val="24"/>
          <w:szCs w:val="24"/>
          <w:lang w:eastAsia="bg-BG"/>
        </w:rPr>
        <w:t>.</w:t>
      </w:r>
    </w:p>
    <w:p w:rsidR="00D8432F" w:rsidRPr="004E3BDD" w:rsidRDefault="00D8432F" w:rsidP="00C5295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b/>
          <w:sz w:val="24"/>
          <w:szCs w:val="24"/>
          <w:lang w:eastAsia="bg-BG"/>
        </w:rPr>
        <w:t>(2)</w:t>
      </w:r>
      <w:r w:rsidRPr="004E3BDD">
        <w:rPr>
          <w:rFonts w:ascii="Times New Roman" w:eastAsia="Times New Roman" w:hAnsi="Times New Roman" w:cs="Times New Roman"/>
          <w:sz w:val="24"/>
          <w:szCs w:val="24"/>
          <w:lang w:eastAsia="bg-BG"/>
        </w:rPr>
        <w:t xml:space="preserve"> Правилата се прилагат </w:t>
      </w:r>
      <w:r w:rsidR="00D25A6C" w:rsidRPr="004E3BDD">
        <w:rPr>
          <w:rFonts w:ascii="Times New Roman" w:eastAsia="Times New Roman" w:hAnsi="Times New Roman" w:cs="Times New Roman"/>
          <w:sz w:val="24"/>
          <w:szCs w:val="24"/>
          <w:lang w:eastAsia="bg-BG"/>
        </w:rPr>
        <w:t>по отношение на</w:t>
      </w:r>
      <w:r w:rsidRPr="004E3BDD">
        <w:rPr>
          <w:rFonts w:ascii="Times New Roman" w:eastAsia="Times New Roman" w:hAnsi="Times New Roman" w:cs="Times New Roman"/>
          <w:sz w:val="24"/>
          <w:szCs w:val="24"/>
          <w:lang w:eastAsia="bg-BG"/>
        </w:rPr>
        <w:t xml:space="preserve"> всички </w:t>
      </w:r>
      <w:r w:rsidR="006718E9" w:rsidRPr="004E3BDD">
        <w:rPr>
          <w:rFonts w:ascii="Times New Roman" w:eastAsia="Times New Roman" w:hAnsi="Times New Roman" w:cs="Times New Roman"/>
          <w:sz w:val="24"/>
          <w:szCs w:val="24"/>
          <w:lang w:eastAsia="bg-BG"/>
        </w:rPr>
        <w:t xml:space="preserve">структурни </w:t>
      </w:r>
      <w:r w:rsidR="00F54682">
        <w:rPr>
          <w:rFonts w:ascii="Times New Roman" w:eastAsia="Times New Roman" w:hAnsi="Times New Roman" w:cs="Times New Roman"/>
          <w:sz w:val="24"/>
          <w:szCs w:val="24"/>
          <w:lang w:eastAsia="bg-BG"/>
        </w:rPr>
        <w:t>звена и служители на И</w:t>
      </w:r>
      <w:r w:rsidR="00C52951" w:rsidRPr="004E3BDD">
        <w:rPr>
          <w:rFonts w:ascii="Times New Roman" w:eastAsia="Times New Roman" w:hAnsi="Times New Roman" w:cs="Times New Roman"/>
          <w:sz w:val="24"/>
          <w:szCs w:val="24"/>
          <w:lang w:eastAsia="bg-BG"/>
        </w:rPr>
        <w:t xml:space="preserve">нститута във връзка с </w:t>
      </w:r>
      <w:r w:rsidRPr="004E3BDD">
        <w:rPr>
          <w:rFonts w:ascii="Times New Roman" w:eastAsia="Times New Roman" w:hAnsi="Times New Roman" w:cs="Times New Roman"/>
          <w:sz w:val="24"/>
          <w:szCs w:val="24"/>
          <w:lang w:eastAsia="bg-BG"/>
        </w:rPr>
        <w:t>предоставя</w:t>
      </w:r>
      <w:r w:rsidR="00C52951" w:rsidRPr="004E3BDD">
        <w:rPr>
          <w:rFonts w:ascii="Times New Roman" w:eastAsia="Times New Roman" w:hAnsi="Times New Roman" w:cs="Times New Roman"/>
          <w:sz w:val="24"/>
          <w:szCs w:val="24"/>
          <w:lang w:eastAsia="bg-BG"/>
        </w:rPr>
        <w:t>нето на</w:t>
      </w:r>
      <w:r w:rsidRPr="004E3BDD">
        <w:rPr>
          <w:rFonts w:ascii="Times New Roman" w:eastAsia="Times New Roman" w:hAnsi="Times New Roman" w:cs="Times New Roman"/>
          <w:sz w:val="24"/>
          <w:szCs w:val="24"/>
          <w:lang w:eastAsia="bg-BG"/>
        </w:rPr>
        <w:t xml:space="preserve"> административни услуги, доколкото в закон не е предвидено друго.</w:t>
      </w:r>
    </w:p>
    <w:p w:rsidR="000672C7" w:rsidRPr="004E3BDD" w:rsidRDefault="006D6845" w:rsidP="00C5295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b/>
          <w:sz w:val="24"/>
          <w:szCs w:val="24"/>
          <w:lang w:eastAsia="bg-BG"/>
        </w:rPr>
        <w:t>(3)</w:t>
      </w:r>
      <w:r w:rsidRPr="004E3BDD">
        <w:rPr>
          <w:rFonts w:ascii="Times New Roman" w:eastAsia="Times New Roman" w:hAnsi="Times New Roman" w:cs="Times New Roman"/>
          <w:sz w:val="24"/>
          <w:szCs w:val="24"/>
          <w:lang w:eastAsia="bg-BG"/>
        </w:rPr>
        <w:t xml:space="preserve"> Настоящите правила служат за регулиране взаимодействието на звената при ос</w:t>
      </w:r>
      <w:r w:rsidR="0022415C" w:rsidRPr="004E3BDD">
        <w:rPr>
          <w:rFonts w:ascii="Times New Roman" w:eastAsia="Times New Roman" w:hAnsi="Times New Roman" w:cs="Times New Roman"/>
          <w:sz w:val="24"/>
          <w:szCs w:val="24"/>
          <w:lang w:eastAsia="bg-BG"/>
        </w:rPr>
        <w:t>ъществяване на административно</w:t>
      </w:r>
      <w:r w:rsidRPr="004E3BDD">
        <w:rPr>
          <w:rFonts w:ascii="Times New Roman" w:eastAsia="Times New Roman" w:hAnsi="Times New Roman" w:cs="Times New Roman"/>
          <w:sz w:val="24"/>
          <w:szCs w:val="24"/>
          <w:lang w:eastAsia="bg-BG"/>
        </w:rPr>
        <w:t xml:space="preserve"> обслужване, последователността на извършваните от тях и в тях действия, </w:t>
      </w:r>
      <w:r w:rsidR="000672C7" w:rsidRPr="004E3BDD">
        <w:rPr>
          <w:rFonts w:ascii="Times New Roman" w:eastAsia="Times New Roman" w:hAnsi="Times New Roman" w:cs="Times New Roman"/>
          <w:sz w:val="24"/>
          <w:szCs w:val="24"/>
          <w:lang w:eastAsia="bg-BG"/>
        </w:rPr>
        <w:t>извършването на периодичен анализ за необходимостта и/или ефективността от прилагането на картови плащания, внедряването и прилагането на различни начини за плащане, информирането и насърчаването на потребителите за използването им и за извършването на контрол на тези дейности.</w:t>
      </w:r>
    </w:p>
    <w:p w:rsidR="006D6845" w:rsidRPr="004E3BDD" w:rsidRDefault="006D6845" w:rsidP="00C52951">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bg-BG"/>
        </w:rPr>
      </w:pPr>
      <w:r w:rsidRPr="004E3BDD">
        <w:rPr>
          <w:rFonts w:ascii="Times New Roman" w:eastAsia="Times New Roman" w:hAnsi="Times New Roman" w:cs="Times New Roman"/>
          <w:b/>
          <w:sz w:val="24"/>
          <w:szCs w:val="24"/>
          <w:lang w:eastAsia="bg-BG"/>
        </w:rPr>
        <w:t xml:space="preserve">(4) </w:t>
      </w:r>
      <w:r w:rsidRPr="004E3BDD">
        <w:rPr>
          <w:rFonts w:ascii="Times New Roman" w:eastAsia="Times New Roman" w:hAnsi="Times New Roman" w:cs="Times New Roman"/>
          <w:sz w:val="24"/>
          <w:szCs w:val="24"/>
          <w:lang w:eastAsia="bg-BG"/>
        </w:rPr>
        <w:t xml:space="preserve">Административното обслужване в НИНКН се осъществява </w:t>
      </w:r>
      <w:r w:rsidR="00D83F4E" w:rsidRPr="004E3BDD">
        <w:rPr>
          <w:rFonts w:ascii="Times New Roman" w:eastAsia="Times New Roman" w:hAnsi="Times New Roman" w:cs="Times New Roman"/>
          <w:sz w:val="24"/>
          <w:szCs w:val="24"/>
          <w:lang w:eastAsia="bg-BG"/>
        </w:rPr>
        <w:t>при</w:t>
      </w:r>
      <w:r w:rsidR="00071DEC" w:rsidRPr="004E3BDD">
        <w:rPr>
          <w:rFonts w:ascii="Times New Roman" w:eastAsia="Times New Roman" w:hAnsi="Times New Roman" w:cs="Times New Roman"/>
          <w:sz w:val="24"/>
          <w:szCs w:val="24"/>
          <w:lang w:eastAsia="bg-BG"/>
        </w:rPr>
        <w:t xml:space="preserve"> непосредствено</w:t>
      </w:r>
      <w:r w:rsidRPr="004E3BDD">
        <w:rPr>
          <w:rFonts w:ascii="Times New Roman" w:eastAsia="Times New Roman" w:hAnsi="Times New Roman" w:cs="Times New Roman"/>
          <w:sz w:val="24"/>
          <w:szCs w:val="24"/>
          <w:lang w:eastAsia="bg-BG"/>
        </w:rPr>
        <w:t xml:space="preserve"> сътрудни</w:t>
      </w:r>
      <w:r w:rsidR="00F54682">
        <w:rPr>
          <w:rFonts w:ascii="Times New Roman" w:eastAsia="Times New Roman" w:hAnsi="Times New Roman" w:cs="Times New Roman"/>
          <w:sz w:val="24"/>
          <w:szCs w:val="24"/>
          <w:lang w:eastAsia="bg-BG"/>
        </w:rPr>
        <w:t>чество между отделните звена в И</w:t>
      </w:r>
      <w:r w:rsidRPr="004E3BDD">
        <w:rPr>
          <w:rFonts w:ascii="Times New Roman" w:eastAsia="Times New Roman" w:hAnsi="Times New Roman" w:cs="Times New Roman"/>
          <w:sz w:val="24"/>
          <w:szCs w:val="24"/>
          <w:lang w:eastAsia="bg-BG"/>
        </w:rPr>
        <w:t>нститута, както и съответните институции и организации при извършване на административни услуги. Взаимодействието с другите административни органи се осъществява по реда на АПК</w:t>
      </w:r>
      <w:r w:rsidR="005A207E" w:rsidRPr="004E3BDD">
        <w:rPr>
          <w:rFonts w:ascii="Times New Roman" w:eastAsia="Times New Roman" w:hAnsi="Times New Roman" w:cs="Times New Roman"/>
          <w:sz w:val="24"/>
          <w:szCs w:val="24"/>
          <w:lang w:val="en-US" w:eastAsia="bg-BG"/>
        </w:rPr>
        <w:t xml:space="preserve">, при спазване на </w:t>
      </w:r>
      <w:r w:rsidR="005A207E" w:rsidRPr="004E3BDD">
        <w:rPr>
          <w:rFonts w:ascii="Times New Roman" w:eastAsia="Times New Roman" w:hAnsi="Times New Roman" w:cs="Times New Roman"/>
          <w:sz w:val="24"/>
          <w:szCs w:val="24"/>
          <w:lang w:eastAsia="bg-BG"/>
        </w:rPr>
        <w:t xml:space="preserve">утвърдените </w:t>
      </w:r>
      <w:r w:rsidR="005A207E" w:rsidRPr="004E3BDD">
        <w:rPr>
          <w:rFonts w:ascii="Times New Roman" w:eastAsia="Times New Roman" w:hAnsi="Times New Roman" w:cs="Times New Roman"/>
          <w:sz w:val="24"/>
          <w:szCs w:val="24"/>
          <w:lang w:val="en-US" w:eastAsia="bg-BG"/>
        </w:rPr>
        <w:t>вътрешни п</w:t>
      </w:r>
      <w:r w:rsidR="005A207E" w:rsidRPr="004E3BDD">
        <w:rPr>
          <w:rFonts w:ascii="Times New Roman" w:eastAsia="Times New Roman" w:hAnsi="Times New Roman" w:cs="Times New Roman"/>
          <w:sz w:val="24"/>
          <w:szCs w:val="24"/>
          <w:lang w:eastAsia="bg-BG"/>
        </w:rPr>
        <w:t>равила и действащите в областта нормативни актове</w:t>
      </w:r>
      <w:r w:rsidRPr="004E3BDD">
        <w:rPr>
          <w:rFonts w:ascii="Times New Roman" w:eastAsia="Times New Roman" w:hAnsi="Times New Roman" w:cs="Times New Roman"/>
          <w:sz w:val="24"/>
          <w:szCs w:val="24"/>
          <w:lang w:eastAsia="bg-BG"/>
        </w:rPr>
        <w:t>.</w:t>
      </w:r>
    </w:p>
    <w:p w:rsidR="00B069ED" w:rsidRPr="004E3BDD" w:rsidRDefault="00B069ED" w:rsidP="00C52951">
      <w:pPr>
        <w:pStyle w:val="a3"/>
        <w:shd w:val="clear" w:color="auto" w:fill="FFFFFF"/>
        <w:jc w:val="center"/>
        <w:rPr>
          <w:lang w:val="en-US"/>
        </w:rPr>
      </w:pPr>
      <w:r w:rsidRPr="004E3BDD">
        <w:rPr>
          <w:rStyle w:val="a4"/>
        </w:rPr>
        <w:t xml:space="preserve">Раздел </w:t>
      </w:r>
      <w:r w:rsidRPr="004E3BDD">
        <w:rPr>
          <w:rStyle w:val="a4"/>
          <w:lang w:val="en-US"/>
        </w:rPr>
        <w:t>II</w:t>
      </w:r>
    </w:p>
    <w:p w:rsidR="00B069ED" w:rsidRPr="004E3BDD" w:rsidRDefault="00B069ED" w:rsidP="00C52951">
      <w:pPr>
        <w:pStyle w:val="a3"/>
        <w:shd w:val="clear" w:color="auto" w:fill="FFFFFF"/>
        <w:jc w:val="center"/>
      </w:pPr>
      <w:r w:rsidRPr="004E3BDD">
        <w:rPr>
          <w:rStyle w:val="a4"/>
        </w:rPr>
        <w:t>Принципи на административното обслужване</w:t>
      </w:r>
    </w:p>
    <w:p w:rsidR="00B069ED" w:rsidRPr="004E3BDD" w:rsidRDefault="00B069ED" w:rsidP="00C52951">
      <w:pPr>
        <w:pStyle w:val="a3"/>
        <w:shd w:val="clear" w:color="auto" w:fill="FFFFFF"/>
        <w:jc w:val="both"/>
      </w:pPr>
      <w:r w:rsidRPr="004E3BDD">
        <w:rPr>
          <w:rStyle w:val="a4"/>
        </w:rPr>
        <w:t xml:space="preserve">Чл. </w:t>
      </w:r>
      <w:r w:rsidRPr="004E3BDD">
        <w:rPr>
          <w:rStyle w:val="a4"/>
          <w:lang w:val="en-US"/>
        </w:rPr>
        <w:t>2</w:t>
      </w:r>
      <w:r w:rsidRPr="004E3BDD">
        <w:rPr>
          <w:rStyle w:val="a4"/>
        </w:rPr>
        <w:t>. (1)</w:t>
      </w:r>
      <w:r w:rsidRPr="004E3BDD">
        <w:t xml:space="preserve"> При </w:t>
      </w:r>
      <w:r w:rsidR="00C63AE3" w:rsidRPr="004E3BDD">
        <w:t>осъществява</w:t>
      </w:r>
      <w:r w:rsidRPr="004E3BDD">
        <w:t>не на административно обслужване се спазват принципите, регламентирани в Закона за администрацията, Административнопроцесуалния кодекс</w:t>
      </w:r>
      <w:r w:rsidR="007D231A" w:rsidRPr="004E3BDD">
        <w:t xml:space="preserve"> (АПК)</w:t>
      </w:r>
      <w:r w:rsidRPr="004E3BDD">
        <w:t>, Закона за достъп до обществена информация, Закона за защита на личните данни, Наредбата за административното обслужване, както и съобразно функциите, заложени в Правилника за устройството и дейността на Националния институт за недвижимо културно наследство.</w:t>
      </w:r>
    </w:p>
    <w:p w:rsidR="00B069ED" w:rsidRPr="004E3BDD" w:rsidRDefault="00B069ED" w:rsidP="00C52951">
      <w:pPr>
        <w:pStyle w:val="a3"/>
        <w:shd w:val="clear" w:color="auto" w:fill="FFFFFF"/>
        <w:jc w:val="both"/>
      </w:pPr>
      <w:r w:rsidRPr="004E3BDD">
        <w:rPr>
          <w:rStyle w:val="a4"/>
        </w:rPr>
        <w:t>(2)</w:t>
      </w:r>
      <w:r w:rsidRPr="004E3BDD">
        <w:t xml:space="preserve"> Служителите, които предоставят административни услуги на физически и юридически лица, са длъжни да осъществяват административни услуги при спазване на горепосочените принципи, както и при гарантиране на: </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lastRenderedPageBreak/>
        <w:t>1. равнопоставено отношение към всички потребители;</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2. осигуряване на пълна информация за актовете, административните услуги и действията, издавани и/или извършвани при осъществяване на административното обслужване;</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3. създаване и популяризиране на стандарти за качество на административното обслужване;</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4. координираност и взаимодействие с всички страни, заинтересовани от подобряване на административното обслужване;</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5. периодично проучване, измерване и управление на удовлетвореността на потребителите;</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6. осигуряване на различни форми и начини за заявяване на административни услуги;</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7. служебно събиране на информация и доказателствени средства;</w:t>
      </w:r>
    </w:p>
    <w:p w:rsidR="00B069ED" w:rsidRPr="004E3BDD" w:rsidRDefault="00B069ED" w:rsidP="00C52951">
      <w:pPr>
        <w:shd w:val="clear" w:color="auto" w:fill="FEFEFE"/>
        <w:spacing w:after="0"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8. осигуряване на различни начини на плащане на дължимите такси или цени на услугите по банков и/или електронен път, с платежна карта и/или в брой.</w:t>
      </w:r>
    </w:p>
    <w:p w:rsidR="00B069ED" w:rsidRPr="004E3BDD" w:rsidRDefault="00B069ED" w:rsidP="00C52951">
      <w:pPr>
        <w:pStyle w:val="a3"/>
        <w:shd w:val="clear" w:color="auto" w:fill="FFFFFF"/>
        <w:jc w:val="both"/>
        <w:rPr>
          <w:b/>
        </w:rPr>
      </w:pPr>
      <w:r w:rsidRPr="004E3BDD">
        <w:rPr>
          <w:b/>
        </w:rPr>
        <w:t xml:space="preserve">(3) </w:t>
      </w:r>
      <w:r w:rsidRPr="004E3BDD">
        <w:t>В производствата по приемане и разглеждане на жалби, предложения и сигнали се прилагат принципите по ал. 2, освен ако в закон е предвидено друго.</w:t>
      </w:r>
      <w:r w:rsidRPr="004E3BDD">
        <w:rPr>
          <w:b/>
        </w:rPr>
        <w:t xml:space="preserve"> </w:t>
      </w:r>
    </w:p>
    <w:p w:rsidR="00B069ED" w:rsidRPr="004E3BDD" w:rsidRDefault="00B069ED" w:rsidP="00C52951">
      <w:pPr>
        <w:pStyle w:val="a3"/>
        <w:shd w:val="clear" w:color="auto" w:fill="FFFFFF"/>
        <w:jc w:val="both"/>
        <w:rPr>
          <w:b/>
        </w:rPr>
      </w:pPr>
      <w:r w:rsidRPr="004E3BDD">
        <w:rPr>
          <w:b/>
        </w:rPr>
        <w:t>(4)</w:t>
      </w:r>
      <w:r w:rsidRPr="004E3BDD">
        <w:t xml:space="preserve"> В</w:t>
      </w:r>
      <w:r w:rsidRPr="004E3BDD">
        <w:rPr>
          <w:b/>
        </w:rPr>
        <w:t xml:space="preserve"> </w:t>
      </w:r>
      <w:r w:rsidRPr="004E3BDD">
        <w:t>администрацията на НИНКН периодично се изследва и оповестява удовлетвореността на потребителите от административното обслужване.</w:t>
      </w:r>
    </w:p>
    <w:p w:rsidR="00B069ED" w:rsidRPr="004E3BDD" w:rsidRDefault="00B069ED" w:rsidP="00C52951">
      <w:pPr>
        <w:pStyle w:val="a3"/>
        <w:shd w:val="clear" w:color="auto" w:fill="FFFFFF"/>
        <w:jc w:val="both"/>
      </w:pPr>
      <w:r w:rsidRPr="004E3BDD">
        <w:rPr>
          <w:b/>
        </w:rPr>
        <w:t xml:space="preserve">(5) </w:t>
      </w:r>
      <w:r w:rsidRPr="004E3BDD">
        <w:t>При осъществяване на</w:t>
      </w:r>
      <w:r w:rsidR="00F54682">
        <w:t xml:space="preserve"> административното обслужване, И</w:t>
      </w:r>
      <w:r w:rsidRPr="004E3BDD">
        <w:t xml:space="preserve">нститутът се ръководи и използва посочените в доклада по чл. 62, ал. 2 от Закона за администрацията добри практики, както и идентифицирани и популяризирани добри практики от конкурсите за </w:t>
      </w:r>
      <w:r w:rsidR="007D231A" w:rsidRPr="004E3BDD">
        <w:t>такива</w:t>
      </w:r>
      <w:r w:rsidRPr="004E3BDD">
        <w:t>, организирани от Института по публична администрация.</w:t>
      </w:r>
    </w:p>
    <w:p w:rsidR="00B069ED" w:rsidRPr="004E3BDD" w:rsidRDefault="00B069ED" w:rsidP="00C52951">
      <w:pPr>
        <w:shd w:val="clear" w:color="auto" w:fill="FFFFFF"/>
        <w:spacing w:before="100" w:beforeAutospacing="1" w:after="100" w:afterAutospacing="1" w:line="240" w:lineRule="auto"/>
        <w:jc w:val="both"/>
        <w:rPr>
          <w:rStyle w:val="a4"/>
          <w:rFonts w:ascii="Times New Roman" w:eastAsia="Times New Roman" w:hAnsi="Times New Roman" w:cs="Times New Roman"/>
          <w:b w:val="0"/>
          <w:bCs w:val="0"/>
          <w:sz w:val="24"/>
          <w:szCs w:val="24"/>
          <w:lang w:val="en-US" w:eastAsia="bg-BG"/>
        </w:rPr>
      </w:pPr>
      <w:r w:rsidRPr="004E3BDD">
        <w:rPr>
          <w:rFonts w:ascii="Times New Roman" w:eastAsia="Times New Roman" w:hAnsi="Times New Roman" w:cs="Times New Roman"/>
          <w:b/>
          <w:bCs/>
          <w:sz w:val="24"/>
          <w:szCs w:val="24"/>
          <w:lang w:eastAsia="bg-BG"/>
        </w:rPr>
        <w:t xml:space="preserve">Чл. </w:t>
      </w:r>
      <w:r w:rsidR="00F66641" w:rsidRPr="004E3BDD">
        <w:rPr>
          <w:rFonts w:ascii="Times New Roman" w:eastAsia="Times New Roman" w:hAnsi="Times New Roman" w:cs="Times New Roman"/>
          <w:b/>
          <w:bCs/>
          <w:sz w:val="24"/>
          <w:szCs w:val="24"/>
          <w:lang w:eastAsia="bg-BG"/>
        </w:rPr>
        <w:t>3</w:t>
      </w:r>
      <w:r w:rsidRPr="004E3BDD">
        <w:rPr>
          <w:rFonts w:ascii="Times New Roman" w:eastAsia="Times New Roman" w:hAnsi="Times New Roman" w:cs="Times New Roman"/>
          <w:b/>
          <w:bCs/>
          <w:sz w:val="24"/>
          <w:szCs w:val="24"/>
          <w:lang w:eastAsia="bg-BG"/>
        </w:rPr>
        <w:t>.</w:t>
      </w:r>
      <w:r w:rsidRPr="004E3BDD">
        <w:rPr>
          <w:rFonts w:ascii="Times New Roman" w:eastAsia="Times New Roman" w:hAnsi="Times New Roman" w:cs="Times New Roman"/>
          <w:sz w:val="24"/>
          <w:szCs w:val="24"/>
          <w:lang w:eastAsia="bg-BG"/>
        </w:rPr>
        <w:t xml:space="preserve"> Във връзка с подобряване на административното обслужване главният секретар, организира обучения, като обучението на служителите от звеното за административно обслужване задължително включва и специализирано обучение за работа с хора с увреждания, както и обучение за комуникация с потребителите. </w:t>
      </w:r>
    </w:p>
    <w:p w:rsidR="00D8432F" w:rsidRPr="004E3BDD" w:rsidRDefault="00D8432F" w:rsidP="00C52951">
      <w:pPr>
        <w:pStyle w:val="a3"/>
        <w:shd w:val="clear" w:color="auto" w:fill="FFFFFF"/>
        <w:jc w:val="center"/>
        <w:rPr>
          <w:rStyle w:val="a4"/>
          <w:lang w:val="en-US"/>
        </w:rPr>
      </w:pPr>
      <w:r w:rsidRPr="004E3BDD">
        <w:rPr>
          <w:rStyle w:val="a4"/>
        </w:rPr>
        <w:t xml:space="preserve">Раздел </w:t>
      </w:r>
      <w:r w:rsidR="00BB52FE" w:rsidRPr="004E3BDD">
        <w:rPr>
          <w:rStyle w:val="a4"/>
          <w:lang w:val="en-US"/>
        </w:rPr>
        <w:t>II</w:t>
      </w:r>
      <w:r w:rsidR="00F66641" w:rsidRPr="004E3BDD">
        <w:rPr>
          <w:rStyle w:val="a4"/>
          <w:lang w:val="en-US"/>
        </w:rPr>
        <w:t>I</w:t>
      </w:r>
    </w:p>
    <w:p w:rsidR="00C35C8F" w:rsidRPr="004E3BDD" w:rsidRDefault="00874879" w:rsidP="00C52951">
      <w:pPr>
        <w:pStyle w:val="a3"/>
        <w:shd w:val="clear" w:color="auto" w:fill="FFFFFF"/>
        <w:jc w:val="center"/>
        <w:rPr>
          <w:rStyle w:val="a4"/>
          <w:bCs w:val="0"/>
        </w:rPr>
      </w:pPr>
      <w:r w:rsidRPr="004E3BDD">
        <w:rPr>
          <w:b/>
        </w:rPr>
        <w:t xml:space="preserve">Център за административно обслужване и </w:t>
      </w:r>
      <w:r w:rsidRPr="004E3BDD">
        <w:rPr>
          <w:rStyle w:val="a4"/>
        </w:rPr>
        <w:t>з</w:t>
      </w:r>
      <w:r w:rsidR="00C35C8F" w:rsidRPr="004E3BDD">
        <w:rPr>
          <w:rStyle w:val="a4"/>
        </w:rPr>
        <w:t>вено за административно обслужване</w:t>
      </w:r>
    </w:p>
    <w:p w:rsidR="00510F88" w:rsidRPr="004E3BDD" w:rsidRDefault="00C35C8F" w:rsidP="00C52951">
      <w:pPr>
        <w:pStyle w:val="a3"/>
        <w:shd w:val="clear" w:color="auto" w:fill="FFFFFF"/>
        <w:jc w:val="both"/>
        <w:rPr>
          <w:rStyle w:val="a4"/>
        </w:rPr>
      </w:pPr>
      <w:r w:rsidRPr="004E3BDD">
        <w:rPr>
          <w:rStyle w:val="a4"/>
        </w:rPr>
        <w:t xml:space="preserve">Чл. </w:t>
      </w:r>
      <w:r w:rsidR="00F66641" w:rsidRPr="004E3BDD">
        <w:rPr>
          <w:rStyle w:val="a4"/>
        </w:rPr>
        <w:t>4</w:t>
      </w:r>
      <w:r w:rsidRPr="004E3BDD">
        <w:rPr>
          <w:rStyle w:val="a4"/>
        </w:rPr>
        <w:t xml:space="preserve">. (1) </w:t>
      </w:r>
      <w:r w:rsidR="00510F88" w:rsidRPr="004E3BDD">
        <w:rPr>
          <w:rStyle w:val="a4"/>
          <w:b w:val="0"/>
        </w:rPr>
        <w:t>НИНКН</w:t>
      </w:r>
      <w:r w:rsidR="00510F88" w:rsidRPr="004E3BDD">
        <w:rPr>
          <w:rStyle w:val="a4"/>
        </w:rPr>
        <w:t xml:space="preserve"> </w:t>
      </w:r>
      <w:r w:rsidR="00510F88" w:rsidRPr="004E3BDD">
        <w:rPr>
          <w:rStyle w:val="a4"/>
          <w:b w:val="0"/>
        </w:rPr>
        <w:t>организира дейността си по начин, който осигурява обслужване на потребителите на административни услуги на едно място</w:t>
      </w:r>
      <w:r w:rsidR="00F66641" w:rsidRPr="004E3BDD">
        <w:rPr>
          <w:rStyle w:val="a4"/>
          <w:b w:val="0"/>
        </w:rPr>
        <w:t>,</w:t>
      </w:r>
      <w:r w:rsidR="00510F88" w:rsidRPr="004E3BDD">
        <w:rPr>
          <w:rStyle w:val="a4"/>
          <w:b w:val="0"/>
        </w:rPr>
        <w:t xml:space="preserve"> в едно служебно помещение, лесно за намиране и достъп.</w:t>
      </w:r>
    </w:p>
    <w:p w:rsidR="00C35C8F" w:rsidRPr="004E3BDD" w:rsidRDefault="00C35C8F" w:rsidP="00C52951">
      <w:pPr>
        <w:pStyle w:val="a3"/>
        <w:shd w:val="clear" w:color="auto" w:fill="FFFFFF"/>
        <w:jc w:val="both"/>
        <w:rPr>
          <w:rStyle w:val="a4"/>
          <w:b w:val="0"/>
        </w:rPr>
      </w:pPr>
      <w:r w:rsidRPr="004E3BDD">
        <w:rPr>
          <w:rStyle w:val="a4"/>
        </w:rPr>
        <w:t xml:space="preserve">(2) </w:t>
      </w:r>
      <w:r w:rsidR="00476B4E" w:rsidRPr="004E3BDD">
        <w:rPr>
          <w:rStyle w:val="a4"/>
          <w:b w:val="0"/>
        </w:rPr>
        <w:t>При осъществяване на административното обслужване потребителите контактуват с администрацията чрез центъра за административно обслужване (ЦАО).</w:t>
      </w:r>
    </w:p>
    <w:p w:rsidR="00FD6F50" w:rsidRPr="004E3BDD" w:rsidRDefault="00FD6F50" w:rsidP="00C52951">
      <w:pPr>
        <w:pStyle w:val="a3"/>
        <w:shd w:val="clear" w:color="auto" w:fill="FFFFFF"/>
        <w:jc w:val="both"/>
        <w:rPr>
          <w:rStyle w:val="a4"/>
          <w:b w:val="0"/>
        </w:rPr>
      </w:pPr>
      <w:r w:rsidRPr="004E3BDD">
        <w:rPr>
          <w:rStyle w:val="a4"/>
        </w:rPr>
        <w:t>(3)</w:t>
      </w:r>
      <w:r w:rsidR="00F66641" w:rsidRPr="004E3BDD">
        <w:rPr>
          <w:rStyle w:val="a4"/>
          <w:b w:val="0"/>
        </w:rPr>
        <w:t xml:space="preserve"> </w:t>
      </w:r>
      <w:r w:rsidRPr="004E3BDD">
        <w:rPr>
          <w:rStyle w:val="a4"/>
          <w:b w:val="0"/>
        </w:rPr>
        <w:t>В НИНКН се поставят указателни табели за местонахождението на ЦАО и указателни табели в ЦАО и/или в служебните помещения, в които се осъществява административното обслужване.</w:t>
      </w:r>
    </w:p>
    <w:p w:rsidR="00FD6F50" w:rsidRPr="004E3BDD" w:rsidRDefault="00FD6F50" w:rsidP="00C52951">
      <w:pPr>
        <w:pStyle w:val="a3"/>
        <w:shd w:val="clear" w:color="auto" w:fill="FFFFFF"/>
        <w:jc w:val="both"/>
        <w:rPr>
          <w:rStyle w:val="a4"/>
        </w:rPr>
      </w:pPr>
      <w:r w:rsidRPr="004E3BDD">
        <w:rPr>
          <w:rStyle w:val="a4"/>
        </w:rPr>
        <w:t>(4)</w:t>
      </w:r>
      <w:r w:rsidRPr="004E3BDD">
        <w:rPr>
          <w:rStyle w:val="a4"/>
          <w:b w:val="0"/>
        </w:rPr>
        <w:t xml:space="preserve"> НИНКН осигурява удобен и лесен достъп за хора с увреждания, възрастни хора, хора с намалена подвижност и/или със затруднения в придвижването, родители или придружители на малки деца с детски колички до и в ЦАО и/или в служебните помещения, в които се осъществява административното обслужване, чрез </w:t>
      </w:r>
      <w:r w:rsidRPr="004E3BDD">
        <w:rPr>
          <w:rStyle w:val="a4"/>
          <w:b w:val="0"/>
        </w:rPr>
        <w:lastRenderedPageBreak/>
        <w:t xml:space="preserve">идентифициране и премахване на всякакви пречки и прегради пред </w:t>
      </w:r>
      <w:r w:rsidR="00F66641" w:rsidRPr="004E3BDD">
        <w:rPr>
          <w:rStyle w:val="a4"/>
          <w:b w:val="0"/>
        </w:rPr>
        <w:t>достъпността до и в ЦАО и</w:t>
      </w:r>
      <w:r w:rsidRPr="004E3BDD">
        <w:rPr>
          <w:rStyle w:val="a4"/>
          <w:b w:val="0"/>
        </w:rPr>
        <w:t xml:space="preserve"> служебните помещения, в които </w:t>
      </w:r>
      <w:r w:rsidR="00F66641" w:rsidRPr="004E3BDD">
        <w:rPr>
          <w:rStyle w:val="a4"/>
          <w:b w:val="0"/>
        </w:rPr>
        <w:t>се осъществява административно</w:t>
      </w:r>
      <w:r w:rsidRPr="004E3BDD">
        <w:rPr>
          <w:rStyle w:val="a4"/>
          <w:b w:val="0"/>
        </w:rPr>
        <w:t xml:space="preserve"> обслужване.</w:t>
      </w:r>
    </w:p>
    <w:p w:rsidR="00C35C8F" w:rsidRPr="004E3BDD" w:rsidRDefault="00567AE5" w:rsidP="00C52951">
      <w:pPr>
        <w:pStyle w:val="a3"/>
        <w:shd w:val="clear" w:color="auto" w:fill="FFFFFF"/>
        <w:jc w:val="both"/>
        <w:rPr>
          <w:rStyle w:val="a4"/>
        </w:rPr>
      </w:pPr>
      <w:r w:rsidRPr="004E3BDD">
        <w:rPr>
          <w:rStyle w:val="a4"/>
        </w:rPr>
        <w:t xml:space="preserve">Чл. </w:t>
      </w:r>
      <w:r w:rsidR="00F66641" w:rsidRPr="004E3BDD">
        <w:rPr>
          <w:rStyle w:val="a4"/>
        </w:rPr>
        <w:t>5</w:t>
      </w:r>
      <w:r w:rsidRPr="004E3BDD">
        <w:rPr>
          <w:rStyle w:val="a4"/>
        </w:rPr>
        <w:t>.</w:t>
      </w:r>
      <w:r w:rsidR="00C35C8F" w:rsidRPr="004E3BDD">
        <w:rPr>
          <w:rStyle w:val="a4"/>
        </w:rPr>
        <w:t xml:space="preserve"> </w:t>
      </w:r>
      <w:r w:rsidR="00FD6F50" w:rsidRPr="004E3BDD">
        <w:rPr>
          <w:rStyle w:val="a4"/>
          <w:b w:val="0"/>
        </w:rPr>
        <w:t>Заявления</w:t>
      </w:r>
      <w:r w:rsidR="00B3445F" w:rsidRPr="004E3BDD">
        <w:rPr>
          <w:rStyle w:val="a4"/>
          <w:b w:val="0"/>
        </w:rPr>
        <w:t xml:space="preserve"> </w:t>
      </w:r>
      <w:r w:rsidR="00FD6F50" w:rsidRPr="004E3BDD">
        <w:rPr>
          <w:rStyle w:val="a4"/>
          <w:b w:val="0"/>
        </w:rPr>
        <w:t>за осъществяване на административно обслужване, сигнали, предложе</w:t>
      </w:r>
      <w:r w:rsidR="00B3445F" w:rsidRPr="004E3BDD">
        <w:rPr>
          <w:rStyle w:val="a4"/>
          <w:b w:val="0"/>
        </w:rPr>
        <w:t>ния и жалби се подават чрез ЦАО</w:t>
      </w:r>
      <w:r w:rsidR="00FD6F50" w:rsidRPr="004E3BDD">
        <w:rPr>
          <w:rStyle w:val="a4"/>
          <w:b w:val="0"/>
        </w:rPr>
        <w:t>.</w:t>
      </w:r>
      <w:r w:rsidR="00FD6F50" w:rsidRPr="004E3BDD">
        <w:rPr>
          <w:rStyle w:val="a4"/>
        </w:rPr>
        <w:t xml:space="preserve"> </w:t>
      </w:r>
    </w:p>
    <w:p w:rsidR="00772938" w:rsidRPr="004E3BDD" w:rsidRDefault="00772938" w:rsidP="00C52951">
      <w:pPr>
        <w:pStyle w:val="a3"/>
        <w:shd w:val="clear" w:color="auto" w:fill="FFFFFF"/>
        <w:jc w:val="both"/>
        <w:rPr>
          <w:rStyle w:val="a4"/>
          <w:b w:val="0"/>
        </w:rPr>
      </w:pPr>
      <w:r w:rsidRPr="004E3BDD">
        <w:rPr>
          <w:rStyle w:val="a4"/>
        </w:rPr>
        <w:t xml:space="preserve">Чл. </w:t>
      </w:r>
      <w:r w:rsidR="00F66641" w:rsidRPr="004E3BDD">
        <w:rPr>
          <w:rStyle w:val="a4"/>
        </w:rPr>
        <w:t>6</w:t>
      </w:r>
      <w:r w:rsidRPr="004E3BDD">
        <w:rPr>
          <w:rStyle w:val="a4"/>
        </w:rPr>
        <w:t>. (1)</w:t>
      </w:r>
      <w:r w:rsidRPr="004E3BDD">
        <w:rPr>
          <w:rStyle w:val="a4"/>
          <w:b w:val="0"/>
        </w:rPr>
        <w:t xml:space="preserve"> Функционирането на ЦАО се осигурява от звеното за административно обслужване.</w:t>
      </w:r>
    </w:p>
    <w:p w:rsidR="00772938" w:rsidRPr="004E3BDD" w:rsidRDefault="00772938" w:rsidP="00C52951">
      <w:pPr>
        <w:pStyle w:val="a3"/>
        <w:shd w:val="clear" w:color="auto" w:fill="FFFFFF"/>
        <w:jc w:val="both"/>
        <w:rPr>
          <w:rStyle w:val="a4"/>
          <w:b w:val="0"/>
        </w:rPr>
      </w:pPr>
      <w:r w:rsidRPr="004E3BDD">
        <w:rPr>
          <w:rStyle w:val="a4"/>
        </w:rPr>
        <w:t>(2)</w:t>
      </w:r>
      <w:r w:rsidRPr="004E3BDD">
        <w:rPr>
          <w:rStyle w:val="a4"/>
          <w:b w:val="0"/>
        </w:rPr>
        <w:t xml:space="preserve"> Звеното за административно обслужване чрез ЦАО:</w:t>
      </w:r>
    </w:p>
    <w:p w:rsidR="00DA59B1" w:rsidRPr="004E3BDD" w:rsidRDefault="00772938" w:rsidP="00C52951">
      <w:pPr>
        <w:pStyle w:val="a3"/>
        <w:shd w:val="clear" w:color="auto" w:fill="FFFFFF"/>
        <w:jc w:val="both"/>
        <w:rPr>
          <w:rStyle w:val="a4"/>
          <w:b w:val="0"/>
        </w:rPr>
      </w:pPr>
      <w:r w:rsidRPr="004E3BDD">
        <w:rPr>
          <w:rStyle w:val="a4"/>
          <w:b w:val="0"/>
        </w:rPr>
        <w:t>1. предоставя информация на потребителите за издаваните актове и предоставяните услуги при осъществяване на административното обслужване на достъпен и разбираем език</w:t>
      </w:r>
      <w:r w:rsidR="00C04EA7" w:rsidRPr="004E3BDD">
        <w:rPr>
          <w:rStyle w:val="a4"/>
          <w:b w:val="0"/>
        </w:rPr>
        <w:t>,</w:t>
      </w:r>
      <w:r w:rsidR="00C04EA7" w:rsidRPr="004E3BDD">
        <w:t xml:space="preserve"> </w:t>
      </w:r>
      <w:r w:rsidR="00C04EA7" w:rsidRPr="004E3BDD">
        <w:rPr>
          <w:rStyle w:val="a4"/>
          <w:b w:val="0"/>
        </w:rPr>
        <w:t>включително за реда и организацията, по които обслужването се осъществява, и съдействат на потребителите съгласно чл. 28 от АПК</w:t>
      </w:r>
      <w:r w:rsidR="00DA59B1" w:rsidRPr="004E3BDD">
        <w:rPr>
          <w:rStyle w:val="a4"/>
          <w:b w:val="0"/>
        </w:rPr>
        <w:t>;</w:t>
      </w:r>
    </w:p>
    <w:p w:rsidR="00772938" w:rsidRPr="004E3BDD" w:rsidRDefault="00772938" w:rsidP="00C52951">
      <w:pPr>
        <w:pStyle w:val="a3"/>
        <w:shd w:val="clear" w:color="auto" w:fill="FFFFFF"/>
        <w:jc w:val="both"/>
        <w:rPr>
          <w:rStyle w:val="a4"/>
          <w:b w:val="0"/>
        </w:rPr>
      </w:pPr>
      <w:r w:rsidRPr="004E3BDD">
        <w:rPr>
          <w:rStyle w:val="a4"/>
          <w:b w:val="0"/>
        </w:rPr>
        <w:t>2. отговаря на запитвания от общ характер и насочва въпросите по компетентност до звената в съответната администрация, както и към други административни органи, компетентни по съответния въпрос;</w:t>
      </w:r>
    </w:p>
    <w:p w:rsidR="00772938" w:rsidRPr="004E3BDD" w:rsidRDefault="00772938" w:rsidP="00C52951">
      <w:pPr>
        <w:pStyle w:val="a3"/>
        <w:shd w:val="clear" w:color="auto" w:fill="FFFFFF"/>
        <w:jc w:val="both"/>
        <w:rPr>
          <w:rStyle w:val="a4"/>
          <w:b w:val="0"/>
        </w:rPr>
      </w:pPr>
      <w:r w:rsidRPr="004E3BDD">
        <w:rPr>
          <w:rStyle w:val="a4"/>
          <w:b w:val="0"/>
        </w:rPr>
        <w:t>3. разяснява изискванията, на които трябва да отговарят заявлението/искането за осъществяване на административното обслужване, жалбата, протестът, сигналът или предложението, по предварително установен ред;</w:t>
      </w:r>
    </w:p>
    <w:p w:rsidR="00772938" w:rsidRPr="004E3BDD" w:rsidRDefault="00772938" w:rsidP="00C52951">
      <w:pPr>
        <w:pStyle w:val="a3"/>
        <w:shd w:val="clear" w:color="auto" w:fill="FFFFFF"/>
        <w:jc w:val="both"/>
        <w:rPr>
          <w:rStyle w:val="a4"/>
          <w:b w:val="0"/>
        </w:rPr>
      </w:pPr>
      <w:r w:rsidRPr="004E3BDD">
        <w:rPr>
          <w:rStyle w:val="a4"/>
          <w:b w:val="0"/>
        </w:rPr>
        <w:t>4. приема заявления и искания, жалби и протести, сигнали и предложения;</w:t>
      </w:r>
    </w:p>
    <w:p w:rsidR="00772938" w:rsidRPr="004E3BDD" w:rsidRDefault="00772938" w:rsidP="00C52951">
      <w:pPr>
        <w:pStyle w:val="a3"/>
        <w:shd w:val="clear" w:color="auto" w:fill="FFFFFF"/>
        <w:jc w:val="both"/>
        <w:rPr>
          <w:rStyle w:val="a4"/>
          <w:b w:val="0"/>
        </w:rPr>
      </w:pPr>
      <w:r w:rsidRPr="004E3BDD">
        <w:rPr>
          <w:rStyle w:val="a4"/>
          <w:b w:val="0"/>
        </w:rPr>
        <w:t>5. приема заявления и регистрира устни запитвания по Закона за достъп до обществена информация;</w:t>
      </w:r>
    </w:p>
    <w:p w:rsidR="00772938" w:rsidRPr="004E3BDD" w:rsidRDefault="00772938" w:rsidP="00C52951">
      <w:pPr>
        <w:pStyle w:val="a3"/>
        <w:shd w:val="clear" w:color="auto" w:fill="FFFFFF"/>
        <w:jc w:val="both"/>
        <w:rPr>
          <w:rStyle w:val="a4"/>
          <w:b w:val="0"/>
        </w:rPr>
      </w:pPr>
      <w:r w:rsidRPr="004E3BDD">
        <w:rPr>
          <w:rStyle w:val="a4"/>
          <w:b w:val="0"/>
        </w:rPr>
        <w:t>6. проверява пълнотата на документацията по всяко заявление/искане за осъществяване на административно обслужване по предварително изготвен контролен списък;</w:t>
      </w:r>
    </w:p>
    <w:p w:rsidR="00772938" w:rsidRPr="004E3BDD" w:rsidRDefault="00772938" w:rsidP="00C52951">
      <w:pPr>
        <w:pStyle w:val="a3"/>
        <w:shd w:val="clear" w:color="auto" w:fill="FFFFFF"/>
        <w:jc w:val="both"/>
        <w:rPr>
          <w:rStyle w:val="a4"/>
          <w:b w:val="0"/>
        </w:rPr>
      </w:pPr>
      <w:r w:rsidRPr="004E3BDD">
        <w:rPr>
          <w:rStyle w:val="a4"/>
          <w:b w:val="0"/>
        </w:rPr>
        <w:t>7. дава информация за хода на работата по преписката;</w:t>
      </w:r>
    </w:p>
    <w:p w:rsidR="00772938" w:rsidRPr="004E3BDD" w:rsidRDefault="00772938" w:rsidP="00C52951">
      <w:pPr>
        <w:pStyle w:val="a3"/>
        <w:shd w:val="clear" w:color="auto" w:fill="FFFFFF"/>
        <w:jc w:val="both"/>
        <w:rPr>
          <w:rStyle w:val="a4"/>
          <w:b w:val="0"/>
        </w:rPr>
      </w:pPr>
      <w:r w:rsidRPr="004E3BDD">
        <w:rPr>
          <w:rStyle w:val="a4"/>
          <w:b w:val="0"/>
        </w:rPr>
        <w:t>8. осъществява връзката с останалите звена от администрацията по повод осъществяване на административно обслужване;</w:t>
      </w:r>
    </w:p>
    <w:p w:rsidR="00772938" w:rsidRPr="004E3BDD" w:rsidRDefault="00772938" w:rsidP="00C52951">
      <w:pPr>
        <w:pStyle w:val="a3"/>
        <w:shd w:val="clear" w:color="auto" w:fill="FFFFFF"/>
        <w:jc w:val="both"/>
        <w:rPr>
          <w:rStyle w:val="a4"/>
          <w:b w:val="0"/>
        </w:rPr>
      </w:pPr>
      <w:r w:rsidRPr="004E3BDD">
        <w:rPr>
          <w:rStyle w:val="a4"/>
          <w:b w:val="0"/>
        </w:rPr>
        <w:t>9. предоставя исканите документи, включително издадените индивидуални административни актове и други документи, данни и информация, които са резултат от осъществено административно обслужване;</w:t>
      </w:r>
    </w:p>
    <w:p w:rsidR="00772938" w:rsidRPr="004E3BDD" w:rsidRDefault="00772938" w:rsidP="00C52951">
      <w:pPr>
        <w:pStyle w:val="a3"/>
        <w:shd w:val="clear" w:color="auto" w:fill="FFFFFF"/>
        <w:jc w:val="both"/>
        <w:rPr>
          <w:rStyle w:val="a4"/>
          <w:b w:val="0"/>
        </w:rPr>
      </w:pPr>
      <w:r w:rsidRPr="004E3BDD">
        <w:rPr>
          <w:rStyle w:val="a4"/>
          <w:b w:val="0"/>
        </w:rPr>
        <w:t>10. осъществява контакт с приемните за предложения и сигнали, когато са създадени такива, както и със звената, работещи експертно по преписките, образувани по заявления/искания за осъществяване на административно обслужване, и по преписките, образувани въз основа на сигнали или предложения;</w:t>
      </w:r>
    </w:p>
    <w:p w:rsidR="00772938" w:rsidRPr="004E3BDD" w:rsidRDefault="00772938" w:rsidP="00C52951">
      <w:pPr>
        <w:pStyle w:val="a3"/>
        <w:shd w:val="clear" w:color="auto" w:fill="FFFFFF"/>
        <w:jc w:val="both"/>
        <w:rPr>
          <w:rStyle w:val="a4"/>
          <w:b w:val="0"/>
        </w:rPr>
      </w:pPr>
      <w:r w:rsidRPr="004E3BDD">
        <w:rPr>
          <w:rStyle w:val="a4"/>
          <w:b w:val="0"/>
        </w:rPr>
        <w:t>11. разяснява начина на плащане, като насърчава плащането с платежна карта чрез терминални устройства ПОС в случаите на осигурена възможност за картови плащания;</w:t>
      </w:r>
    </w:p>
    <w:p w:rsidR="00772938" w:rsidRPr="004E3BDD" w:rsidRDefault="00772938" w:rsidP="00C52951">
      <w:pPr>
        <w:pStyle w:val="a3"/>
        <w:shd w:val="clear" w:color="auto" w:fill="FFFFFF"/>
        <w:jc w:val="both"/>
        <w:rPr>
          <w:rStyle w:val="a4"/>
          <w:b w:val="0"/>
        </w:rPr>
      </w:pPr>
      <w:r w:rsidRPr="004E3BDD">
        <w:rPr>
          <w:rStyle w:val="a4"/>
          <w:b w:val="0"/>
        </w:rPr>
        <w:lastRenderedPageBreak/>
        <w:t>12. изпълнява и функциите на посредник при заявяване, заплащане и получаване на електронни административни услуги по реда на Наредбата за общите изисквания към информационните системи, регистрите и електронните административни услуги.</w:t>
      </w:r>
    </w:p>
    <w:p w:rsidR="00E27F78" w:rsidRPr="004E3BDD" w:rsidRDefault="00B56AB9" w:rsidP="00C52951">
      <w:pPr>
        <w:pStyle w:val="a3"/>
        <w:shd w:val="clear" w:color="auto" w:fill="FFFFFF"/>
        <w:jc w:val="both"/>
      </w:pPr>
      <w:r w:rsidRPr="004E3BDD">
        <w:rPr>
          <w:b/>
        </w:rPr>
        <w:t xml:space="preserve">Чл. </w:t>
      </w:r>
      <w:r w:rsidR="00DA59B1" w:rsidRPr="004E3BDD">
        <w:rPr>
          <w:b/>
        </w:rPr>
        <w:t>7</w:t>
      </w:r>
      <w:r w:rsidR="00583044" w:rsidRPr="004E3BDD">
        <w:rPr>
          <w:b/>
        </w:rPr>
        <w:t>. (1)</w:t>
      </w:r>
      <w:r w:rsidR="00583044" w:rsidRPr="004E3BDD">
        <w:t xml:space="preserve"> Административното обслужване в НИНКН се </w:t>
      </w:r>
      <w:r w:rsidRPr="004E3BDD">
        <w:t xml:space="preserve">организира и осъществява </w:t>
      </w:r>
      <w:r w:rsidR="001F417A" w:rsidRPr="004E3BDD">
        <w:t>централизирано</w:t>
      </w:r>
      <w:r w:rsidRPr="004E3BDD">
        <w:t xml:space="preserve"> </w:t>
      </w:r>
      <w:r w:rsidR="00C73911" w:rsidRPr="004E3BDD">
        <w:t xml:space="preserve">от ЦАО </w:t>
      </w:r>
      <w:r w:rsidRPr="004E3BDD">
        <w:t xml:space="preserve">на принципа „едно гише” </w:t>
      </w:r>
      <w:r w:rsidR="00583044" w:rsidRPr="004E3BDD">
        <w:t xml:space="preserve">от длъжностни лица, работещи в звеното за административно обслужване и </w:t>
      </w:r>
      <w:r w:rsidR="00F232E8" w:rsidRPr="004E3BDD">
        <w:t>в непосредствено</w:t>
      </w:r>
      <w:r w:rsidR="00583044" w:rsidRPr="004E3BDD">
        <w:t xml:space="preserve"> сътрудничество межд</w:t>
      </w:r>
      <w:r w:rsidR="00493BB4">
        <w:t>у отделните структурни звена в И</w:t>
      </w:r>
      <w:r w:rsidR="00583044" w:rsidRPr="004E3BDD">
        <w:t xml:space="preserve">нститута, както и съответните институции и организации при извършване на административни услуги. </w:t>
      </w:r>
    </w:p>
    <w:p w:rsidR="00583044" w:rsidRPr="004E3BDD" w:rsidRDefault="00583044" w:rsidP="00C52951">
      <w:pPr>
        <w:pStyle w:val="a3"/>
        <w:shd w:val="clear" w:color="auto" w:fill="FFFFFF"/>
        <w:jc w:val="both"/>
      </w:pPr>
      <w:r w:rsidRPr="004E3BDD">
        <w:rPr>
          <w:b/>
        </w:rPr>
        <w:t>(2)</w:t>
      </w:r>
      <w:r w:rsidR="00AE18AB" w:rsidRPr="004E3BDD">
        <w:t xml:space="preserve"> </w:t>
      </w:r>
      <w:r w:rsidRPr="004E3BDD">
        <w:t xml:space="preserve">Административното обслужване се </w:t>
      </w:r>
      <w:r w:rsidR="00B56AB9" w:rsidRPr="004E3BDD">
        <w:t>осъществява</w:t>
      </w:r>
      <w:r w:rsidRPr="004E3BDD">
        <w:t xml:space="preserve"> в </w:t>
      </w:r>
      <w:r w:rsidR="007A43EA" w:rsidRPr="004E3BDD">
        <w:t xml:space="preserve">ЦАО чрез </w:t>
      </w:r>
      <w:r w:rsidR="00782BAB" w:rsidRPr="004E3BDD">
        <w:t>звеното за административно обслужване</w:t>
      </w:r>
      <w:r w:rsidRPr="004E3BDD">
        <w:t xml:space="preserve"> на НИНКН,</w:t>
      </w:r>
      <w:r w:rsidR="00493BB4">
        <w:t xml:space="preserve"> на партера в сградата на И</w:t>
      </w:r>
      <w:r w:rsidRPr="004E3BDD">
        <w:t xml:space="preserve">нститута, намираща се в гр. София, </w:t>
      </w:r>
      <w:r w:rsidR="00563B99">
        <w:t>бул. „Ал. Стамболийски“ № 17</w:t>
      </w:r>
      <w:r w:rsidRPr="004E3BDD">
        <w:t>.</w:t>
      </w:r>
    </w:p>
    <w:p w:rsidR="00583044" w:rsidRPr="004E3BDD" w:rsidRDefault="00583044" w:rsidP="00C52951">
      <w:pPr>
        <w:pStyle w:val="a3"/>
        <w:shd w:val="clear" w:color="auto" w:fill="FFFFFF"/>
        <w:jc w:val="both"/>
      </w:pPr>
      <w:r w:rsidRPr="004E3BDD">
        <w:rPr>
          <w:b/>
        </w:rPr>
        <w:t>(3)</w:t>
      </w:r>
      <w:r w:rsidR="00B56AB9" w:rsidRPr="004E3BDD">
        <w:t xml:space="preserve"> </w:t>
      </w:r>
      <w:r w:rsidR="002C2F5C" w:rsidRPr="004E3BDD">
        <w:t xml:space="preserve">НИНКН осигурява достъп до ЦАО в рамките на обявеното работно време. </w:t>
      </w:r>
      <w:r w:rsidR="00F232E8" w:rsidRPr="004E3BDD">
        <w:t>Работното</w:t>
      </w:r>
      <w:r w:rsidR="00B56AB9" w:rsidRPr="004E3BDD">
        <w:t xml:space="preserve"> време на звеното за административно обслужване</w:t>
      </w:r>
      <w:r w:rsidRPr="004E3BDD">
        <w:t xml:space="preserve"> за приемане и обработване на </w:t>
      </w:r>
      <w:r w:rsidR="00B56AB9" w:rsidRPr="004E3BDD">
        <w:t>заявления за административни услуги</w:t>
      </w:r>
      <w:r w:rsidRPr="004E3BDD">
        <w:t xml:space="preserve"> е от 09:00 до 17:30 часа. </w:t>
      </w:r>
    </w:p>
    <w:p w:rsidR="00583044" w:rsidRPr="004E3BDD" w:rsidRDefault="00583044" w:rsidP="00C52951">
      <w:pPr>
        <w:pStyle w:val="a3"/>
        <w:shd w:val="clear" w:color="auto" w:fill="FFFFFF"/>
        <w:jc w:val="both"/>
      </w:pPr>
      <w:r w:rsidRPr="004E3BDD">
        <w:rPr>
          <w:b/>
        </w:rPr>
        <w:t>(4)</w:t>
      </w:r>
      <w:r w:rsidRPr="004E3BDD">
        <w:t xml:space="preserve"> </w:t>
      </w:r>
      <w:r w:rsidR="007A43EA" w:rsidRPr="004E3BDD">
        <w:t>В случаите, когато в служебните помещения има потребители в края на обявеното работно време, работата на ЦАО продължава до приключване на тяхното обслужване, но не повече от два астрономически часа след обявеното работно време. В ЦАО се установява различен ред за ползване на почивките, така че да се осигури непрекъсваем режим на работа с потребителите, включително за подаване на заявления/искания, за плащане на каса или чрез ПОС и/или за получаване на информация, данни и документи, в рамките на обявеното за ЦАО работно време.</w:t>
      </w:r>
    </w:p>
    <w:p w:rsidR="00417C20" w:rsidRPr="004E3BDD" w:rsidRDefault="00417C20" w:rsidP="00C52951">
      <w:pPr>
        <w:pStyle w:val="a3"/>
        <w:shd w:val="clear" w:color="auto" w:fill="FFFFFF"/>
        <w:jc w:val="both"/>
      </w:pPr>
      <w:r w:rsidRPr="004E3BDD">
        <w:rPr>
          <w:b/>
        </w:rPr>
        <w:t>(5)</w:t>
      </w:r>
      <w:r w:rsidRPr="004E3BDD">
        <w:t xml:space="preserve"> Работното време, междудневните и междуседмичните почивки на служителите, работещи в ЦАО се съобразяват с изискванията на Закона за държавния служител и Кодекса на труда.</w:t>
      </w:r>
    </w:p>
    <w:p w:rsidR="00583044" w:rsidRPr="004E3BDD" w:rsidRDefault="00583044" w:rsidP="00C52951">
      <w:pPr>
        <w:pStyle w:val="a3"/>
        <w:shd w:val="clear" w:color="auto" w:fill="FFFFFF"/>
        <w:jc w:val="both"/>
      </w:pPr>
      <w:r w:rsidRPr="004E3BDD">
        <w:rPr>
          <w:b/>
        </w:rPr>
        <w:t>(6)</w:t>
      </w:r>
      <w:r w:rsidRPr="004E3BDD">
        <w:t xml:space="preserve"> Наименованията на административните услуги във всички информационни материали, както и във всички електронни бази данни</w:t>
      </w:r>
      <w:r w:rsidR="00395FAC" w:rsidRPr="004E3BDD">
        <w:t>,</w:t>
      </w:r>
      <w:r w:rsidRPr="004E3BDD">
        <w:t xml:space="preserve"> се използват и попълват в съответствие с </w:t>
      </w:r>
      <w:r w:rsidR="00B56AB9" w:rsidRPr="004E3BDD">
        <w:t xml:space="preserve">информацията от </w:t>
      </w:r>
      <w:r w:rsidRPr="004E3BDD">
        <w:t>Регистъра на услугите.</w:t>
      </w:r>
    </w:p>
    <w:p w:rsidR="00542BDC" w:rsidRPr="004E3BDD" w:rsidRDefault="00583044" w:rsidP="00C52951">
      <w:pPr>
        <w:pStyle w:val="a3"/>
        <w:shd w:val="clear" w:color="auto" w:fill="FFFFFF"/>
        <w:jc w:val="both"/>
      </w:pPr>
      <w:r w:rsidRPr="004E3BDD">
        <w:rPr>
          <w:b/>
        </w:rPr>
        <w:t>(7)</w:t>
      </w:r>
      <w:r w:rsidRPr="004E3BDD">
        <w:t xml:space="preserve"> </w:t>
      </w:r>
      <w:r w:rsidR="00542BDC" w:rsidRPr="004E3BDD">
        <w:t>Логото и слоганът на държавната администрация съгласно приложение № 4 от Наредбата за административно</w:t>
      </w:r>
      <w:r w:rsidR="001C437C" w:rsidRPr="004E3BDD">
        <w:t>то</w:t>
      </w:r>
      <w:r w:rsidR="00542BDC" w:rsidRPr="004E3BDD">
        <w:t xml:space="preserve"> обслужване се използва</w:t>
      </w:r>
      <w:r w:rsidR="00E27F78" w:rsidRPr="004E3BDD">
        <w:t>т</w:t>
      </w:r>
      <w:r w:rsidR="00542BDC" w:rsidRPr="004E3BDD">
        <w:t xml:space="preserve"> от НИНКН и се поставят на:</w:t>
      </w:r>
    </w:p>
    <w:p w:rsidR="00542BDC" w:rsidRPr="004E3BDD" w:rsidRDefault="00542BDC" w:rsidP="00C52951">
      <w:pPr>
        <w:pStyle w:val="a3"/>
        <w:shd w:val="clear" w:color="auto" w:fill="FFFFFF"/>
        <w:jc w:val="both"/>
      </w:pPr>
      <w:r w:rsidRPr="004E3BDD">
        <w:t>1. отличителните знаци и/или материалните носители съгласно приложение № 7, т. 6;</w:t>
      </w:r>
    </w:p>
    <w:p w:rsidR="00542BDC" w:rsidRPr="004E3BDD" w:rsidRDefault="00542BDC" w:rsidP="00C52951">
      <w:pPr>
        <w:pStyle w:val="a3"/>
        <w:shd w:val="clear" w:color="auto" w:fill="FFFFFF"/>
        <w:jc w:val="both"/>
      </w:pPr>
      <w:r w:rsidRPr="004E3BDD">
        <w:t>2. указателните табели на входовете на сградите;</w:t>
      </w:r>
    </w:p>
    <w:p w:rsidR="00542BDC" w:rsidRPr="004E3BDD" w:rsidRDefault="00542BDC" w:rsidP="00C52951">
      <w:pPr>
        <w:pStyle w:val="a3"/>
        <w:shd w:val="clear" w:color="auto" w:fill="FFFFFF"/>
        <w:jc w:val="both"/>
      </w:pPr>
      <w:r w:rsidRPr="004E3BDD">
        <w:t>3. неофициалната кореспонденция, поздравителните адреси и др.;</w:t>
      </w:r>
    </w:p>
    <w:p w:rsidR="00542BDC" w:rsidRPr="004E3BDD" w:rsidRDefault="00542BDC" w:rsidP="00C52951">
      <w:pPr>
        <w:pStyle w:val="a3"/>
        <w:shd w:val="clear" w:color="auto" w:fill="FFFFFF"/>
        <w:jc w:val="both"/>
      </w:pPr>
      <w:r w:rsidRPr="004E3BDD">
        <w:t>4. папките, рекламните и протоколните материали;</w:t>
      </w:r>
    </w:p>
    <w:p w:rsidR="00542BDC" w:rsidRPr="004E3BDD" w:rsidRDefault="00542BDC" w:rsidP="00C52951">
      <w:pPr>
        <w:pStyle w:val="a3"/>
        <w:shd w:val="clear" w:color="auto" w:fill="FFFFFF"/>
        <w:jc w:val="both"/>
      </w:pPr>
      <w:r w:rsidRPr="004E3BDD">
        <w:t>5. интернет страниц</w:t>
      </w:r>
      <w:r w:rsidR="00E27F78" w:rsidRPr="004E3BDD">
        <w:t>ата</w:t>
      </w:r>
      <w:r w:rsidRPr="004E3BDD">
        <w:t xml:space="preserve"> на </w:t>
      </w:r>
      <w:r w:rsidR="00E27F78" w:rsidRPr="004E3BDD">
        <w:t>НИНКН</w:t>
      </w:r>
      <w:r w:rsidRPr="004E3BDD">
        <w:t>;</w:t>
      </w:r>
    </w:p>
    <w:p w:rsidR="00542BDC" w:rsidRPr="004E3BDD" w:rsidRDefault="00542BDC" w:rsidP="00C52951">
      <w:pPr>
        <w:pStyle w:val="a3"/>
        <w:shd w:val="clear" w:color="auto" w:fill="FFFFFF"/>
        <w:jc w:val="both"/>
      </w:pPr>
      <w:r w:rsidRPr="004E3BDD">
        <w:t>6. кутиите за мнения и коментари;</w:t>
      </w:r>
    </w:p>
    <w:p w:rsidR="00583044" w:rsidRPr="004E3BDD" w:rsidRDefault="00542BDC" w:rsidP="00C52951">
      <w:pPr>
        <w:pStyle w:val="a3"/>
        <w:shd w:val="clear" w:color="auto" w:fill="FFFFFF"/>
        <w:jc w:val="both"/>
      </w:pPr>
      <w:r w:rsidRPr="004E3BDD">
        <w:t>7. хартата на клиента.</w:t>
      </w:r>
    </w:p>
    <w:p w:rsidR="00B603AD" w:rsidRPr="004E3BDD" w:rsidRDefault="00583044" w:rsidP="00C52951">
      <w:pPr>
        <w:pStyle w:val="a3"/>
        <w:shd w:val="clear" w:color="auto" w:fill="FFFFFF"/>
        <w:jc w:val="both"/>
      </w:pPr>
      <w:r w:rsidRPr="004E3BDD">
        <w:rPr>
          <w:b/>
        </w:rPr>
        <w:lastRenderedPageBreak/>
        <w:t>(8)</w:t>
      </w:r>
      <w:r w:rsidRPr="004E3BDD">
        <w:t xml:space="preserve"> </w:t>
      </w:r>
      <w:r w:rsidR="00334AB1" w:rsidRPr="004E3BDD">
        <w:t xml:space="preserve">Хартата на клиента </w:t>
      </w:r>
      <w:r w:rsidR="00B603AD" w:rsidRPr="004E3BDD">
        <w:t xml:space="preserve">и Анкетата за обратна връзка за изследване удовлетвореността на потребителите на административни услуги, предоставяни от НИНКН </w:t>
      </w:r>
      <w:r w:rsidR="00334AB1" w:rsidRPr="004E3BDD">
        <w:t>се публикува</w:t>
      </w:r>
      <w:r w:rsidR="00B603AD" w:rsidRPr="004E3BDD">
        <w:t>т</w:t>
      </w:r>
      <w:r w:rsidR="00334AB1" w:rsidRPr="004E3BDD">
        <w:t xml:space="preserve"> на интернет страницата на </w:t>
      </w:r>
      <w:r w:rsidR="00493BB4">
        <w:t>И</w:t>
      </w:r>
      <w:r w:rsidR="00B603AD" w:rsidRPr="004E3BDD">
        <w:t xml:space="preserve">нститута и се поставят на достъпно и видно място в служебните помещения, в които се обслужват потребителите на административни услуги. </w:t>
      </w:r>
    </w:p>
    <w:p w:rsidR="00334AB1" w:rsidRPr="004E3BDD" w:rsidRDefault="00334AB1" w:rsidP="00C52951">
      <w:pPr>
        <w:pStyle w:val="a3"/>
        <w:shd w:val="clear" w:color="auto" w:fill="FFFFFF"/>
        <w:jc w:val="both"/>
      </w:pPr>
      <w:r w:rsidRPr="004E3BDD">
        <w:rPr>
          <w:b/>
        </w:rPr>
        <w:t>(</w:t>
      </w:r>
      <w:r w:rsidR="00B603AD" w:rsidRPr="004E3BDD">
        <w:rPr>
          <w:b/>
        </w:rPr>
        <w:t>9</w:t>
      </w:r>
      <w:r w:rsidRPr="004E3BDD">
        <w:rPr>
          <w:b/>
        </w:rPr>
        <w:t>)</w:t>
      </w:r>
      <w:r w:rsidRPr="004E3BDD">
        <w:t xml:space="preserve"> Хартата на клиента включва:</w:t>
      </w:r>
    </w:p>
    <w:p w:rsidR="00334AB1" w:rsidRPr="004E3BDD" w:rsidRDefault="00334AB1" w:rsidP="00C52951">
      <w:pPr>
        <w:pStyle w:val="a3"/>
        <w:shd w:val="clear" w:color="auto" w:fill="FFFFFF"/>
        <w:jc w:val="both"/>
      </w:pPr>
      <w:r w:rsidRPr="004E3BDD">
        <w:t>1. общите и собствените стандарти за качество на административното обслужване;</w:t>
      </w:r>
    </w:p>
    <w:p w:rsidR="00583044" w:rsidRPr="004E3BDD" w:rsidRDefault="00334AB1" w:rsidP="00C52951">
      <w:pPr>
        <w:pStyle w:val="a3"/>
        <w:shd w:val="clear" w:color="auto" w:fill="FFFFFF"/>
        <w:jc w:val="both"/>
      </w:pPr>
      <w:r w:rsidRPr="004E3BDD">
        <w:t>2. начинът, по който потребителите могат да постъпят, ако не са удовлетворени от обслужването и/или организацията на работа, включително възможностите за конкретна реакция и възможностите да подадат сигнал, предложение или жалба във връзка с административното обслужване.</w:t>
      </w:r>
    </w:p>
    <w:p w:rsidR="003840E9" w:rsidRPr="004E3BDD" w:rsidRDefault="003840E9" w:rsidP="00C52951">
      <w:pPr>
        <w:pStyle w:val="a3"/>
        <w:shd w:val="clear" w:color="auto" w:fill="FFFFFF"/>
        <w:jc w:val="both"/>
        <w:rPr>
          <w:b/>
        </w:rPr>
      </w:pPr>
      <w:r w:rsidRPr="004E3BDD">
        <w:rPr>
          <w:b/>
        </w:rPr>
        <w:t xml:space="preserve">Чл. </w:t>
      </w:r>
      <w:r w:rsidR="00E27F78" w:rsidRPr="004E3BDD">
        <w:rPr>
          <w:b/>
        </w:rPr>
        <w:t>8</w:t>
      </w:r>
      <w:r w:rsidRPr="004E3BDD">
        <w:rPr>
          <w:b/>
        </w:rPr>
        <w:t xml:space="preserve">. </w:t>
      </w:r>
      <w:r w:rsidR="00E55880" w:rsidRPr="004E3BDD">
        <w:rPr>
          <w:b/>
        </w:rPr>
        <w:t xml:space="preserve">(1) </w:t>
      </w:r>
      <w:r w:rsidR="00C435C7" w:rsidRPr="004E3BDD">
        <w:t>НИНКН служебно осигурява всички издавани от самата администрация документи, необходими за осъществяваното административно обслужване.</w:t>
      </w:r>
    </w:p>
    <w:p w:rsidR="00F232E8" w:rsidRPr="004E3BDD" w:rsidRDefault="00583044" w:rsidP="00C52951">
      <w:pPr>
        <w:pStyle w:val="a3"/>
        <w:shd w:val="clear" w:color="auto" w:fill="FFFFFF"/>
        <w:jc w:val="both"/>
      </w:pPr>
      <w:r w:rsidRPr="004E3BDD">
        <w:rPr>
          <w:b/>
        </w:rPr>
        <w:t>(</w:t>
      </w:r>
      <w:r w:rsidR="00E55880" w:rsidRPr="004E3BDD">
        <w:rPr>
          <w:b/>
        </w:rPr>
        <w:t>2</w:t>
      </w:r>
      <w:r w:rsidRPr="004E3BDD">
        <w:rPr>
          <w:b/>
        </w:rPr>
        <w:t>)</w:t>
      </w:r>
      <w:r w:rsidRPr="004E3BDD">
        <w:t xml:space="preserve"> </w:t>
      </w:r>
      <w:r w:rsidR="00E55880" w:rsidRPr="004E3BDD">
        <w:t>НИНКН може да осигурява по служебен път документи, които са необходими на потребителя на административна услуга от други администрации, включително като вътрешни електронни административни услуги, които се предоставят по реда, установен в Наредбата за общите изисквания към информационните системи, регистрите и електронните административни услуги.</w:t>
      </w:r>
    </w:p>
    <w:p w:rsidR="00E55880" w:rsidRPr="004E3BDD" w:rsidRDefault="00E55880" w:rsidP="00C52951">
      <w:pPr>
        <w:pStyle w:val="a3"/>
        <w:shd w:val="clear" w:color="auto" w:fill="FFFFFF"/>
        <w:jc w:val="both"/>
        <w:rPr>
          <w:rStyle w:val="a4"/>
          <w:b w:val="0"/>
          <w:bCs w:val="0"/>
        </w:rPr>
      </w:pPr>
      <w:r w:rsidRPr="004E3BDD">
        <w:rPr>
          <w:b/>
        </w:rPr>
        <w:t>(3)</w:t>
      </w:r>
      <w:r w:rsidRPr="004E3BDD">
        <w:t xml:space="preserve"> Когато закон предвижда, администрацията на НИНКН е длъжна служебно да събира информация, документи и данни от други администрации, административни и/или съдебни органи, лица, които осъществяват публични функции, и организации, които предоставят обществени услуги.</w:t>
      </w:r>
    </w:p>
    <w:p w:rsidR="00FD7F8D" w:rsidRPr="004E3BDD" w:rsidRDefault="00FD7F8D" w:rsidP="00C52951">
      <w:pPr>
        <w:pStyle w:val="a3"/>
        <w:shd w:val="clear" w:color="auto" w:fill="FFFFFF"/>
        <w:jc w:val="center"/>
      </w:pPr>
      <w:r w:rsidRPr="004E3BDD">
        <w:rPr>
          <w:rStyle w:val="a4"/>
        </w:rPr>
        <w:t>Глава втора</w:t>
      </w:r>
    </w:p>
    <w:p w:rsidR="00FD7F8D" w:rsidRPr="004E3BDD" w:rsidRDefault="00FD7F8D" w:rsidP="00C52951">
      <w:pPr>
        <w:pStyle w:val="a3"/>
        <w:shd w:val="clear" w:color="auto" w:fill="FFFFFF"/>
        <w:jc w:val="center"/>
        <w:rPr>
          <w:rStyle w:val="a4"/>
        </w:rPr>
      </w:pPr>
      <w:r w:rsidRPr="004E3BDD">
        <w:rPr>
          <w:rStyle w:val="a4"/>
        </w:rPr>
        <w:t>ОРГАНИЗАЦИЯ НА АДМИНИСТРАТИВНОТО ОБСЛУЖВАНЕ</w:t>
      </w:r>
    </w:p>
    <w:p w:rsidR="00516619" w:rsidRPr="004E3BDD" w:rsidRDefault="00516619" w:rsidP="00D47FA8">
      <w:pPr>
        <w:pStyle w:val="a3"/>
        <w:shd w:val="clear" w:color="auto" w:fill="FFFFFF"/>
        <w:spacing w:after="0" w:afterAutospacing="0"/>
        <w:jc w:val="center"/>
        <w:rPr>
          <w:rStyle w:val="a4"/>
          <w:lang w:val="en-US"/>
        </w:rPr>
      </w:pPr>
      <w:r w:rsidRPr="004E3BDD">
        <w:rPr>
          <w:rStyle w:val="a4"/>
        </w:rPr>
        <w:t xml:space="preserve">Раздел </w:t>
      </w:r>
      <w:r w:rsidR="00E27F78" w:rsidRPr="004E3BDD">
        <w:rPr>
          <w:rStyle w:val="a4"/>
          <w:lang w:val="en-US"/>
        </w:rPr>
        <w:t>I</w:t>
      </w:r>
    </w:p>
    <w:p w:rsidR="00A840E4" w:rsidRPr="004E3BDD" w:rsidRDefault="004D2903" w:rsidP="00B322B2">
      <w:pPr>
        <w:pStyle w:val="a3"/>
        <w:shd w:val="clear" w:color="auto" w:fill="FFFFFF"/>
        <w:spacing w:after="0" w:afterAutospacing="0"/>
        <w:jc w:val="center"/>
        <w:rPr>
          <w:b/>
          <w:bCs/>
        </w:rPr>
      </w:pPr>
      <w:r w:rsidRPr="004E3BDD">
        <w:rPr>
          <w:rStyle w:val="a4"/>
        </w:rPr>
        <w:t>Ред за заявяване и регистриране при предоставяне на административни услуги</w:t>
      </w:r>
    </w:p>
    <w:p w:rsidR="00FE1D9D" w:rsidRPr="004E3BDD" w:rsidRDefault="009F66E1" w:rsidP="00C52951">
      <w:pPr>
        <w:pStyle w:val="a3"/>
        <w:shd w:val="clear" w:color="auto" w:fill="FFFFFF"/>
        <w:jc w:val="both"/>
        <w:rPr>
          <w:bCs/>
        </w:rPr>
      </w:pPr>
      <w:r w:rsidRPr="004E3BDD">
        <w:rPr>
          <w:b/>
          <w:bCs/>
        </w:rPr>
        <w:t xml:space="preserve">Чл. </w:t>
      </w:r>
      <w:r w:rsidR="002D536C" w:rsidRPr="004E3BDD">
        <w:rPr>
          <w:b/>
          <w:bCs/>
        </w:rPr>
        <w:t>9</w:t>
      </w:r>
      <w:r w:rsidR="003E523D" w:rsidRPr="004E3BDD">
        <w:rPr>
          <w:b/>
          <w:bCs/>
        </w:rPr>
        <w:t>. (1</w:t>
      </w:r>
      <w:r w:rsidR="0047551D" w:rsidRPr="004E3BDD">
        <w:rPr>
          <w:b/>
          <w:bCs/>
        </w:rPr>
        <w:t>)</w:t>
      </w:r>
      <w:r w:rsidR="0047551D" w:rsidRPr="004E3BDD">
        <w:rPr>
          <w:bCs/>
        </w:rPr>
        <w:t xml:space="preserve"> </w:t>
      </w:r>
      <w:r w:rsidR="00FE1D9D" w:rsidRPr="004E3BDD">
        <w:rPr>
          <w:bCs/>
        </w:rPr>
        <w:t>Заявления, молби, искания, жалби и протести, сигнали и предложения постъпват в НИНКН по следните начини:</w:t>
      </w:r>
    </w:p>
    <w:p w:rsidR="00FE1D9D" w:rsidRPr="004E3BDD" w:rsidRDefault="00563B99" w:rsidP="00C52951">
      <w:pPr>
        <w:pStyle w:val="a3"/>
        <w:shd w:val="clear" w:color="auto" w:fill="FFFFFF"/>
        <w:jc w:val="both"/>
        <w:rPr>
          <w:bCs/>
        </w:rPr>
      </w:pPr>
      <w:r>
        <w:rPr>
          <w:bCs/>
        </w:rPr>
        <w:t>1. на адреса на И</w:t>
      </w:r>
      <w:r w:rsidR="00FE1D9D" w:rsidRPr="004E3BDD">
        <w:rPr>
          <w:bCs/>
        </w:rPr>
        <w:t xml:space="preserve">нститута – София </w:t>
      </w:r>
      <w:r w:rsidRPr="00563B99">
        <w:rPr>
          <w:bCs/>
        </w:rPr>
        <w:t>104</w:t>
      </w:r>
      <w:r>
        <w:rPr>
          <w:bCs/>
        </w:rPr>
        <w:t>0, бул. „Ал. Стамболийски“ № 17</w:t>
      </w:r>
      <w:r w:rsidR="00FE1D9D" w:rsidRPr="004E3BDD">
        <w:rPr>
          <w:bCs/>
        </w:rPr>
        <w:t>;</w:t>
      </w:r>
    </w:p>
    <w:p w:rsidR="00FE1D9D" w:rsidRPr="004E3BDD" w:rsidRDefault="00FE1D9D" w:rsidP="00C52951">
      <w:pPr>
        <w:pStyle w:val="a3"/>
        <w:shd w:val="clear" w:color="auto" w:fill="FFFFFF"/>
        <w:jc w:val="both"/>
        <w:rPr>
          <w:bCs/>
        </w:rPr>
      </w:pPr>
      <w:r w:rsidRPr="004E3BDD">
        <w:rPr>
          <w:bCs/>
        </w:rPr>
        <w:t xml:space="preserve">2. на електронната поща на </w:t>
      </w:r>
      <w:r w:rsidR="00493BB4">
        <w:rPr>
          <w:bCs/>
        </w:rPr>
        <w:t>НИНКН</w:t>
      </w:r>
      <w:r w:rsidRPr="004E3BDD">
        <w:rPr>
          <w:bCs/>
        </w:rPr>
        <w:t>, при спазване на нормативните изисквания;</w:t>
      </w:r>
    </w:p>
    <w:p w:rsidR="00C323F3" w:rsidRPr="004E3BDD" w:rsidRDefault="00FE1D9D" w:rsidP="00C52951">
      <w:pPr>
        <w:pStyle w:val="a3"/>
        <w:shd w:val="clear" w:color="auto" w:fill="FFFFFF"/>
        <w:jc w:val="both"/>
        <w:rPr>
          <w:rStyle w:val="a4"/>
          <w:i/>
        </w:rPr>
      </w:pPr>
      <w:r w:rsidRPr="004E3BDD">
        <w:rPr>
          <w:bCs/>
        </w:rPr>
        <w:t xml:space="preserve">3. на място – в Центъра за административно обслужване. </w:t>
      </w:r>
    </w:p>
    <w:p w:rsidR="00FE1D9D" w:rsidRPr="004E3BDD" w:rsidRDefault="00FE1D9D" w:rsidP="00C52951">
      <w:pPr>
        <w:pStyle w:val="a3"/>
        <w:shd w:val="clear" w:color="auto" w:fill="FFFFFF"/>
        <w:jc w:val="both"/>
        <w:rPr>
          <w:rStyle w:val="a4"/>
        </w:rPr>
      </w:pPr>
      <w:r w:rsidRPr="004E3BDD">
        <w:rPr>
          <w:rStyle w:val="a4"/>
        </w:rPr>
        <w:t xml:space="preserve">(2) </w:t>
      </w:r>
      <w:r w:rsidRPr="004E3BDD">
        <w:rPr>
          <w:rStyle w:val="a4"/>
          <w:b w:val="0"/>
        </w:rPr>
        <w:t xml:space="preserve">Приемането, регистрирането, разпределението и предаването на входящите документи, се извършва от звеното за административно обслужване </w:t>
      </w:r>
      <w:r w:rsidR="00E27F78" w:rsidRPr="004E3BDD">
        <w:rPr>
          <w:rStyle w:val="a4"/>
          <w:b w:val="0"/>
        </w:rPr>
        <w:t xml:space="preserve">в ЦАО </w:t>
      </w:r>
      <w:r w:rsidRPr="004E3BDD">
        <w:rPr>
          <w:rStyle w:val="a4"/>
          <w:b w:val="0"/>
        </w:rPr>
        <w:t>по реда, утвърден с тези правила.</w:t>
      </w:r>
    </w:p>
    <w:p w:rsidR="00C323F3" w:rsidRPr="004E3BDD" w:rsidRDefault="00C323F3" w:rsidP="00C52951">
      <w:pPr>
        <w:pStyle w:val="a3"/>
        <w:shd w:val="clear" w:color="auto" w:fill="FFFFFF"/>
        <w:jc w:val="both"/>
        <w:rPr>
          <w:rStyle w:val="a4"/>
          <w:b w:val="0"/>
        </w:rPr>
      </w:pPr>
      <w:r w:rsidRPr="004E3BDD">
        <w:rPr>
          <w:rStyle w:val="a4"/>
        </w:rPr>
        <w:lastRenderedPageBreak/>
        <w:t>(</w:t>
      </w:r>
      <w:r w:rsidR="00A87E2F" w:rsidRPr="004E3BDD">
        <w:rPr>
          <w:rStyle w:val="a4"/>
        </w:rPr>
        <w:t>3</w:t>
      </w:r>
      <w:r w:rsidRPr="004E3BDD">
        <w:rPr>
          <w:rStyle w:val="a4"/>
        </w:rPr>
        <w:t>)</w:t>
      </w:r>
      <w:r w:rsidRPr="004E3BDD">
        <w:rPr>
          <w:rStyle w:val="a4"/>
          <w:b w:val="0"/>
        </w:rPr>
        <w:t xml:space="preserve"> Исканията за комплексно административно обслужване съгласно § 1, т. 5 от Допълнителната разпоредба на </w:t>
      </w:r>
      <w:r w:rsidR="004117E7" w:rsidRPr="004E3BDD">
        <w:rPr>
          <w:rStyle w:val="a4"/>
          <w:b w:val="0"/>
        </w:rPr>
        <w:t>АПК</w:t>
      </w:r>
      <w:r w:rsidRPr="004E3BDD">
        <w:rPr>
          <w:rStyle w:val="a4"/>
          <w:b w:val="0"/>
        </w:rPr>
        <w:t xml:space="preserve"> и приложенията към тях до административния орган могат да се подават на място, по електронен път или лицензиран пощенски оператор. Подаването на документи по електронен път се извършва по реда на Наредбата за общите изисквания към информационните системи, регистрите и електронните административни услуги, приета с Постановление № 3 на Министерския съвет от 2017 г. </w:t>
      </w:r>
    </w:p>
    <w:p w:rsidR="00C323F3" w:rsidRPr="004E3BDD" w:rsidRDefault="00C323F3" w:rsidP="00C52951">
      <w:pPr>
        <w:pStyle w:val="a3"/>
        <w:shd w:val="clear" w:color="auto" w:fill="FFFFFF"/>
        <w:jc w:val="both"/>
        <w:rPr>
          <w:rStyle w:val="a4"/>
          <w:b w:val="0"/>
        </w:rPr>
      </w:pPr>
      <w:r w:rsidRPr="004E3BDD">
        <w:rPr>
          <w:rStyle w:val="a4"/>
        </w:rPr>
        <w:t>(</w:t>
      </w:r>
      <w:r w:rsidR="00A87E2F" w:rsidRPr="004E3BDD">
        <w:rPr>
          <w:rStyle w:val="a4"/>
        </w:rPr>
        <w:t>4</w:t>
      </w:r>
      <w:r w:rsidRPr="004E3BDD">
        <w:rPr>
          <w:rStyle w:val="a4"/>
        </w:rPr>
        <w:t>)</w:t>
      </w:r>
      <w:r w:rsidRPr="004E3BDD">
        <w:rPr>
          <w:rStyle w:val="a4"/>
          <w:b w:val="0"/>
        </w:rPr>
        <w:t xml:space="preserve"> Индивидуалният административен акт може да бъде получен на мястото, където е заявен, или на посочен точен адрес, в случай че е заявено получаване чрез лицензиран пощенски оператор</w:t>
      </w:r>
      <w:r w:rsidR="00E27F78" w:rsidRPr="004E3BDD">
        <w:rPr>
          <w:rStyle w:val="a4"/>
          <w:b w:val="0"/>
        </w:rPr>
        <w:t>,</w:t>
      </w:r>
      <w:r w:rsidRPr="004E3BDD">
        <w:rPr>
          <w:rStyle w:val="a4"/>
          <w:b w:val="0"/>
        </w:rPr>
        <w:t xml:space="preserve"> както и по електронен път съгласно Наредбата за общите изисквания към информационните системи, регистрите и електронните административни услуги.</w:t>
      </w:r>
    </w:p>
    <w:p w:rsidR="00C323F3" w:rsidRPr="004E3BDD" w:rsidRDefault="00C323F3" w:rsidP="00C52951">
      <w:pPr>
        <w:pStyle w:val="a3"/>
        <w:shd w:val="clear" w:color="auto" w:fill="FFFFFF"/>
        <w:jc w:val="both"/>
        <w:rPr>
          <w:rStyle w:val="a4"/>
          <w:b w:val="0"/>
        </w:rPr>
      </w:pPr>
      <w:r w:rsidRPr="004E3BDD">
        <w:rPr>
          <w:rStyle w:val="a4"/>
        </w:rPr>
        <w:t>(</w:t>
      </w:r>
      <w:r w:rsidR="00A87E2F" w:rsidRPr="004E3BDD">
        <w:rPr>
          <w:rStyle w:val="a4"/>
        </w:rPr>
        <w:t>5</w:t>
      </w:r>
      <w:r w:rsidRPr="004E3BDD">
        <w:rPr>
          <w:rStyle w:val="a4"/>
        </w:rPr>
        <w:t>)</w:t>
      </w:r>
      <w:r w:rsidRPr="004E3BDD">
        <w:rPr>
          <w:rStyle w:val="a4"/>
          <w:b w:val="0"/>
        </w:rPr>
        <w:t xml:space="preserve"> При заявено получаване чрез лицензиран пощенски оператор индивидуалният административен акт се изпраща:</w:t>
      </w:r>
    </w:p>
    <w:p w:rsidR="00C323F3" w:rsidRPr="004E3BDD" w:rsidRDefault="00C323F3" w:rsidP="00C52951">
      <w:pPr>
        <w:pStyle w:val="a3"/>
        <w:shd w:val="clear" w:color="auto" w:fill="FFFFFF"/>
        <w:jc w:val="both"/>
        <w:rPr>
          <w:rStyle w:val="a4"/>
          <w:b w:val="0"/>
        </w:rPr>
      </w:pPr>
      <w:r w:rsidRPr="004E3BDD">
        <w:rPr>
          <w:rStyle w:val="a4"/>
          <w:b w:val="0"/>
        </w:rPr>
        <w:t>1. като вътрешна препоръчана пощенска пратка или като вътрешна куриерска пратка за сметка на заявителя (получателя); цената за пощенската услуга се заплаща от заявителя при доставяне на пратката;</w:t>
      </w:r>
    </w:p>
    <w:p w:rsidR="00C323F3" w:rsidRPr="004E3BDD" w:rsidRDefault="00C323F3" w:rsidP="00C52951">
      <w:pPr>
        <w:pStyle w:val="a3"/>
        <w:shd w:val="clear" w:color="auto" w:fill="FFFFFF"/>
        <w:jc w:val="both"/>
        <w:rPr>
          <w:rStyle w:val="a4"/>
          <w:b w:val="0"/>
        </w:rPr>
      </w:pPr>
      <w:r w:rsidRPr="004E3BDD">
        <w:rPr>
          <w:rStyle w:val="a4"/>
          <w:b w:val="0"/>
        </w:rPr>
        <w:t>2. с международна препоръчана пощенска пратка - след предплащане на цената за пощенските услуги от заявителя към съответния орган; цената за пощенската услуга се заплаща от административния/компетентния орган на лицензирания пощенски оператор при подаване на пратката;</w:t>
      </w:r>
    </w:p>
    <w:p w:rsidR="00C323F3" w:rsidRPr="004E3BDD" w:rsidRDefault="00C323F3" w:rsidP="00C52951">
      <w:pPr>
        <w:pStyle w:val="a3"/>
        <w:shd w:val="clear" w:color="auto" w:fill="FFFFFF"/>
        <w:jc w:val="both"/>
        <w:rPr>
          <w:rStyle w:val="a4"/>
          <w:b w:val="0"/>
        </w:rPr>
      </w:pPr>
      <w:r w:rsidRPr="004E3BDD">
        <w:rPr>
          <w:rStyle w:val="a4"/>
          <w:b w:val="0"/>
        </w:rPr>
        <w:t>3. по друг начин, който дава гаранция за доставянето на пратката на заявителя.</w:t>
      </w:r>
    </w:p>
    <w:p w:rsidR="00A87E2F" w:rsidRPr="004E3BDD" w:rsidRDefault="00A87E2F" w:rsidP="00C52951">
      <w:pPr>
        <w:pStyle w:val="a3"/>
        <w:shd w:val="clear" w:color="auto" w:fill="FFFFFF"/>
        <w:jc w:val="both"/>
        <w:rPr>
          <w:rStyle w:val="a4"/>
          <w:lang w:val="en-US"/>
        </w:rPr>
      </w:pPr>
      <w:r w:rsidRPr="004E3BDD">
        <w:rPr>
          <w:rStyle w:val="a4"/>
        </w:rPr>
        <w:t xml:space="preserve">Чл. </w:t>
      </w:r>
      <w:r w:rsidR="00927396" w:rsidRPr="004E3BDD">
        <w:rPr>
          <w:rStyle w:val="a4"/>
        </w:rPr>
        <w:t>10</w:t>
      </w:r>
      <w:r w:rsidRPr="004E3BDD">
        <w:rPr>
          <w:rStyle w:val="a4"/>
        </w:rPr>
        <w:t xml:space="preserve">. (1) </w:t>
      </w:r>
      <w:r w:rsidRPr="004E3BDD">
        <w:rPr>
          <w:rStyle w:val="a4"/>
          <w:b w:val="0"/>
        </w:rPr>
        <w:t>Формата на заявленията/исканията, редът и сроковете за отстраняване на недостатъци в тях, препращането на компетентен орган, сроковете за издаване на индивидуални административни актове и за извършване на административни услуги, както и другите въпроси, свързани с издаването на актове във връзка с административното обслужване в НИНКН, с</w:t>
      </w:r>
      <w:r w:rsidR="00B62C2F" w:rsidRPr="004E3BDD">
        <w:rPr>
          <w:rStyle w:val="a4"/>
          <w:b w:val="0"/>
        </w:rPr>
        <w:t>а определени в дял втори на АПК,</w:t>
      </w:r>
      <w:r w:rsidR="00B62C2F" w:rsidRPr="004E3BDD">
        <w:rPr>
          <w:bCs/>
        </w:rPr>
        <w:t xml:space="preserve"> Закона за културното наследство и други релевантни нормативни актове.</w:t>
      </w:r>
    </w:p>
    <w:p w:rsidR="00A87E2F" w:rsidRPr="004E3BDD" w:rsidRDefault="00A87E2F" w:rsidP="00C52951">
      <w:pPr>
        <w:pStyle w:val="a3"/>
        <w:shd w:val="clear" w:color="auto" w:fill="FFFFFF"/>
        <w:jc w:val="both"/>
        <w:rPr>
          <w:rStyle w:val="a4"/>
          <w:b w:val="0"/>
        </w:rPr>
      </w:pPr>
      <w:r w:rsidRPr="004E3BDD">
        <w:rPr>
          <w:rStyle w:val="a4"/>
          <w:lang w:val="en-US"/>
        </w:rPr>
        <w:t>(</w:t>
      </w:r>
      <w:r w:rsidRPr="004E3BDD">
        <w:rPr>
          <w:rStyle w:val="a4"/>
        </w:rPr>
        <w:t>2</w:t>
      </w:r>
      <w:r w:rsidRPr="004E3BDD">
        <w:rPr>
          <w:rStyle w:val="a4"/>
          <w:lang w:val="en-US"/>
        </w:rPr>
        <w:t>)</w:t>
      </w:r>
      <w:r w:rsidR="004117E7" w:rsidRPr="004E3BDD">
        <w:rPr>
          <w:rStyle w:val="a4"/>
        </w:rPr>
        <w:t xml:space="preserve"> </w:t>
      </w:r>
      <w:r w:rsidRPr="004E3BDD">
        <w:rPr>
          <w:rStyle w:val="a4"/>
          <w:b w:val="0"/>
        </w:rPr>
        <w:t>Заявленията/исканията, сигналите и предложенията, жалбите по повод осъществяване на административно обслужване и приложенията към тях, които могат да се подават до НИНКН и по електронен път, следва да се подават по реда на Закона за електронното управление и Наредбата за общите изисквания към информационните системи, регистрите и електронните административни услуги.</w:t>
      </w:r>
    </w:p>
    <w:p w:rsidR="00B472CE" w:rsidRPr="004E3BDD" w:rsidRDefault="00A87E2F" w:rsidP="00C52951">
      <w:pPr>
        <w:pStyle w:val="a3"/>
        <w:shd w:val="clear" w:color="auto" w:fill="FFFFFF"/>
        <w:jc w:val="both"/>
        <w:rPr>
          <w:rStyle w:val="a4"/>
          <w:b w:val="0"/>
        </w:rPr>
      </w:pPr>
      <w:r w:rsidRPr="004E3BDD">
        <w:rPr>
          <w:rStyle w:val="a4"/>
        </w:rPr>
        <w:t>(3)</w:t>
      </w:r>
      <w:r w:rsidRPr="004E3BDD">
        <w:rPr>
          <w:rStyle w:val="a4"/>
          <w:b w:val="0"/>
        </w:rPr>
        <w:t xml:space="preserve"> Исканията, отправени устно, се отразяват в протокол съгласно образец </w:t>
      </w:r>
      <w:r w:rsidRPr="004E3BDD">
        <w:rPr>
          <w:rStyle w:val="a4"/>
          <w:b w:val="0"/>
          <w:i/>
        </w:rPr>
        <w:t>(Приложение № 1)</w:t>
      </w:r>
      <w:r w:rsidRPr="004E3BDD">
        <w:rPr>
          <w:rStyle w:val="a4"/>
          <w:b w:val="0"/>
        </w:rPr>
        <w:t xml:space="preserve">, който се попълва от служител в ЦАО като писменото искане се извършва със заявление, доколкото това не противоречи на други нормативни актове. Протоколът за устно заявяване на услуги се регистрира </w:t>
      </w:r>
      <w:r w:rsidR="00633FCE" w:rsidRPr="004E3BDD">
        <w:rPr>
          <w:rStyle w:val="a4"/>
          <w:b w:val="0"/>
        </w:rPr>
        <w:t xml:space="preserve">в деловодството на НИНКН </w:t>
      </w:r>
      <w:r w:rsidRPr="004E3BDD">
        <w:rPr>
          <w:rStyle w:val="a4"/>
          <w:b w:val="0"/>
        </w:rPr>
        <w:t xml:space="preserve">по реда на </w:t>
      </w:r>
      <w:r w:rsidR="00633FCE" w:rsidRPr="004E3BDD">
        <w:rPr>
          <w:rStyle w:val="a4"/>
          <w:b w:val="0"/>
        </w:rPr>
        <w:t>настоящите правила</w:t>
      </w:r>
      <w:r w:rsidRPr="004E3BDD">
        <w:rPr>
          <w:rStyle w:val="a4"/>
          <w:b w:val="0"/>
        </w:rPr>
        <w:t xml:space="preserve"> в деловодната система и става неразделна част от препискат</w:t>
      </w:r>
      <w:r w:rsidR="00B472CE" w:rsidRPr="004E3BDD">
        <w:rPr>
          <w:rStyle w:val="a4"/>
          <w:b w:val="0"/>
        </w:rPr>
        <w:t>а по предоставянето на услугата.</w:t>
      </w:r>
    </w:p>
    <w:p w:rsidR="00A75F49" w:rsidRPr="004E3BDD" w:rsidRDefault="00A75F49" w:rsidP="00C52951">
      <w:pPr>
        <w:pStyle w:val="a3"/>
        <w:shd w:val="clear" w:color="auto" w:fill="FFFFFF"/>
        <w:jc w:val="both"/>
        <w:rPr>
          <w:bCs/>
        </w:rPr>
      </w:pPr>
      <w:r w:rsidRPr="004E3BDD">
        <w:rPr>
          <w:b/>
          <w:bCs/>
        </w:rPr>
        <w:t>(</w:t>
      </w:r>
      <w:r w:rsidR="00B62C2F" w:rsidRPr="004E3BDD">
        <w:rPr>
          <w:b/>
          <w:bCs/>
        </w:rPr>
        <w:t>4</w:t>
      </w:r>
      <w:r w:rsidRPr="004E3BDD">
        <w:rPr>
          <w:b/>
          <w:bCs/>
        </w:rPr>
        <w:t>)</w:t>
      </w:r>
      <w:r w:rsidRPr="004E3BDD">
        <w:rPr>
          <w:bCs/>
        </w:rPr>
        <w:t xml:space="preserve"> Писмените искания/заявления, жалби, протести, сигнали и предложения се регистрират в деловодството на НИНКН, независимо от начина на тяхното постъпване. </w:t>
      </w:r>
    </w:p>
    <w:p w:rsidR="004F6F5A" w:rsidRPr="004E3BDD" w:rsidRDefault="004F6F5A" w:rsidP="00C52951">
      <w:pPr>
        <w:pStyle w:val="a3"/>
        <w:shd w:val="clear" w:color="auto" w:fill="FFFFFF"/>
        <w:jc w:val="both"/>
      </w:pPr>
      <w:r w:rsidRPr="004E3BDD">
        <w:rPr>
          <w:b/>
          <w:bCs/>
        </w:rPr>
        <w:lastRenderedPageBreak/>
        <w:t xml:space="preserve">Чл. </w:t>
      </w:r>
      <w:r w:rsidR="009F66E1" w:rsidRPr="004E3BDD">
        <w:rPr>
          <w:b/>
          <w:bCs/>
        </w:rPr>
        <w:t>1</w:t>
      </w:r>
      <w:r w:rsidR="00927396" w:rsidRPr="004E3BDD">
        <w:rPr>
          <w:b/>
          <w:bCs/>
        </w:rPr>
        <w:t>1</w:t>
      </w:r>
      <w:r w:rsidRPr="004E3BDD">
        <w:rPr>
          <w:b/>
          <w:bCs/>
        </w:rPr>
        <w:t>. (1)</w:t>
      </w:r>
      <w:r w:rsidR="00493BB4">
        <w:t> Всички получени в И</w:t>
      </w:r>
      <w:r w:rsidRPr="004E3BDD">
        <w:t>нститута чрез различните средства за достъп молби, сигнали, жалби, предложения, запитвания и писма се регистрират в автоматизирана информацио</w:t>
      </w:r>
      <w:r w:rsidR="00B472CE" w:rsidRPr="004E3BDD">
        <w:t>нна система за документооборот „АКСТЪР“</w:t>
      </w:r>
      <w:r w:rsidRPr="004E3BDD">
        <w:t>, като тяхното движение и обработка е в съответствие с нормативните актове и Правила</w:t>
      </w:r>
      <w:r w:rsidR="00334AE1" w:rsidRPr="004E3BDD">
        <w:t>та</w:t>
      </w:r>
      <w:r w:rsidRPr="004E3BDD">
        <w:t xml:space="preserve"> за деловодната дейност и документооборота в Национален институт за недвижимо културно наследство.</w:t>
      </w:r>
    </w:p>
    <w:p w:rsidR="002C1FEF" w:rsidRPr="004E3BDD" w:rsidRDefault="002C1FEF" w:rsidP="00C52951">
      <w:pPr>
        <w:pStyle w:val="a3"/>
        <w:shd w:val="clear" w:color="auto" w:fill="FFFFFF"/>
        <w:jc w:val="both"/>
      </w:pPr>
      <w:r w:rsidRPr="004E3BDD">
        <w:rPr>
          <w:b/>
        </w:rPr>
        <w:t>(2)</w:t>
      </w:r>
      <w:r w:rsidRPr="004E3BDD">
        <w:t xml:space="preserve"> При регистриране на входящи документи, служителят от звеното за административно обслужване проверява дали заявлението за извършване на административната услуга е окомплектовано с всички необходими документи. При нужда от консултация, служителят изисква експертно мнение от ресорното звено, към което се отнася услугата.</w:t>
      </w:r>
    </w:p>
    <w:p w:rsidR="002C1FEF" w:rsidRPr="004E3BDD" w:rsidRDefault="002C1FEF" w:rsidP="00C52951">
      <w:pPr>
        <w:pStyle w:val="a3"/>
        <w:shd w:val="clear" w:color="auto" w:fill="FFFFFF"/>
        <w:jc w:val="both"/>
      </w:pPr>
      <w:r w:rsidRPr="004E3BDD">
        <w:rPr>
          <w:b/>
        </w:rPr>
        <w:t>(3)</w:t>
      </w:r>
      <w:r w:rsidRPr="004E3BDD">
        <w:t xml:space="preserve"> Подаването на документите се извършва от физически или юридически лица, или от упълномощени за това лица (след представяне на копие от пълномощно).</w:t>
      </w:r>
    </w:p>
    <w:p w:rsidR="002C1FEF" w:rsidRPr="004E3BDD" w:rsidRDefault="00782BAB" w:rsidP="00C52951">
      <w:pPr>
        <w:pStyle w:val="a3"/>
        <w:shd w:val="clear" w:color="auto" w:fill="FFFFFF"/>
        <w:jc w:val="both"/>
      </w:pPr>
      <w:r w:rsidRPr="004E3BDD">
        <w:rPr>
          <w:b/>
        </w:rPr>
        <w:t>(</w:t>
      </w:r>
      <w:r w:rsidR="002C1FEF" w:rsidRPr="004E3BDD">
        <w:rPr>
          <w:b/>
        </w:rPr>
        <w:t>4)</w:t>
      </w:r>
      <w:r w:rsidR="002C1FEF" w:rsidRPr="004E3BDD">
        <w:t xml:space="preserve"> Документите се приемат </w:t>
      </w:r>
      <w:r w:rsidRPr="004E3BDD">
        <w:t xml:space="preserve">в </w:t>
      </w:r>
      <w:r w:rsidR="00CA0089" w:rsidRPr="004E3BDD">
        <w:t xml:space="preserve">ЦАО от служителите в </w:t>
      </w:r>
      <w:r w:rsidRPr="004E3BDD">
        <w:t xml:space="preserve">звеното за административно обслужване, на партера в сградата на </w:t>
      </w:r>
      <w:r w:rsidR="004117E7" w:rsidRPr="004E3BDD">
        <w:t>НИНКН</w:t>
      </w:r>
      <w:r w:rsidRPr="004E3BDD">
        <w:t xml:space="preserve">, намираща се в гр. София, </w:t>
      </w:r>
      <w:r w:rsidR="00F54682">
        <w:t>бул. „Ал. Стамболийски“ № 17</w:t>
      </w:r>
      <w:r w:rsidRPr="004E3BDD">
        <w:t xml:space="preserve">, </w:t>
      </w:r>
      <w:r w:rsidR="002C1FEF" w:rsidRPr="004E3BDD">
        <w:t xml:space="preserve">след което се </w:t>
      </w:r>
      <w:r w:rsidR="00334AE1" w:rsidRPr="004E3BDD">
        <w:t>предават</w:t>
      </w:r>
      <w:r w:rsidR="00493BB4">
        <w:t xml:space="preserve"> за резолиране на директора на И</w:t>
      </w:r>
      <w:r w:rsidR="00334AE1" w:rsidRPr="004E3BDD">
        <w:t xml:space="preserve">нститута </w:t>
      </w:r>
      <w:r w:rsidR="0079262C" w:rsidRPr="004E3BDD">
        <w:t xml:space="preserve">според вида на услугата </w:t>
      </w:r>
      <w:r w:rsidR="00334AE1" w:rsidRPr="004E3BDD">
        <w:t>до</w:t>
      </w:r>
      <w:r w:rsidRPr="004E3BDD">
        <w:t xml:space="preserve"> съответните структурни звена и служители за последващи действия</w:t>
      </w:r>
      <w:r w:rsidR="00334AE1" w:rsidRPr="004E3BDD">
        <w:t xml:space="preserve"> по компетентност</w:t>
      </w:r>
      <w:r w:rsidR="002C1FEF" w:rsidRPr="004E3BDD">
        <w:t>.</w:t>
      </w:r>
    </w:p>
    <w:p w:rsidR="00782BAB" w:rsidRPr="004E3BDD" w:rsidRDefault="009F66E1" w:rsidP="00C52951">
      <w:pPr>
        <w:pStyle w:val="a3"/>
        <w:shd w:val="clear" w:color="auto" w:fill="FFFFFF"/>
        <w:jc w:val="both"/>
      </w:pPr>
      <w:r w:rsidRPr="004E3BDD">
        <w:rPr>
          <w:b/>
        </w:rPr>
        <w:t>Чл. 1</w:t>
      </w:r>
      <w:r w:rsidR="00CA0089" w:rsidRPr="004E3BDD">
        <w:rPr>
          <w:b/>
        </w:rPr>
        <w:t>2</w:t>
      </w:r>
      <w:r w:rsidRPr="004E3BDD">
        <w:rPr>
          <w:b/>
        </w:rPr>
        <w:t>.</w:t>
      </w:r>
      <w:r w:rsidR="00782BAB" w:rsidRPr="004E3BDD">
        <w:rPr>
          <w:b/>
        </w:rPr>
        <w:t xml:space="preserve"> (1)</w:t>
      </w:r>
      <w:r w:rsidR="00782BAB" w:rsidRPr="004E3BDD">
        <w:t xml:space="preserve"> Редът за предоставяне на административни услуги от спе</w:t>
      </w:r>
      <w:r w:rsidR="00493BB4">
        <w:t>циализираната администрация на И</w:t>
      </w:r>
      <w:r w:rsidR="00782BAB" w:rsidRPr="004E3BDD">
        <w:t>нститута</w:t>
      </w:r>
      <w:r w:rsidR="001919CC" w:rsidRPr="004E3BDD">
        <w:t>,</w:t>
      </w:r>
      <w:r w:rsidR="00782BAB" w:rsidRPr="004E3BDD">
        <w:t xml:space="preserve"> </w:t>
      </w:r>
      <w:r w:rsidR="001919CC" w:rsidRPr="004E3BDD">
        <w:t xml:space="preserve">взаимодействието на звената при осъществяване на административното обслужване, последователността на извършваните от и във тях действия, </w:t>
      </w:r>
      <w:r w:rsidR="00782BAB" w:rsidRPr="004E3BDD">
        <w:t>се регламентира</w:t>
      </w:r>
      <w:r w:rsidR="001919CC" w:rsidRPr="004E3BDD">
        <w:t>т</w:t>
      </w:r>
      <w:r w:rsidR="00782BAB" w:rsidRPr="004E3BDD">
        <w:t xml:space="preserve"> с </w:t>
      </w:r>
      <w:r w:rsidR="003123A0" w:rsidRPr="004E3BDD">
        <w:t xml:space="preserve">Правилата за деловодната дейност и документооборота в Национален институт за недвижимо културно наследство, както и с </w:t>
      </w:r>
      <w:r w:rsidR="00782BAB" w:rsidRPr="004E3BDD">
        <w:t xml:space="preserve">отделни </w:t>
      </w:r>
      <w:r w:rsidR="003123A0" w:rsidRPr="004E3BDD">
        <w:t xml:space="preserve">вътрешни </w:t>
      </w:r>
      <w:r w:rsidR="00782BAB" w:rsidRPr="004E3BDD">
        <w:t>правила</w:t>
      </w:r>
      <w:r w:rsidR="00CA0089" w:rsidRPr="004E3BDD">
        <w:t xml:space="preserve"> и процедури</w:t>
      </w:r>
      <w:r w:rsidR="00782BAB" w:rsidRPr="004E3BDD">
        <w:t>. Организацията по предоставянето на административни услуги се извършва от дирекциите, в чиито функции е предвидена такава дейност.</w:t>
      </w:r>
    </w:p>
    <w:p w:rsidR="005D75DC" w:rsidRPr="004E3BDD" w:rsidRDefault="005D75DC" w:rsidP="00C52951">
      <w:pPr>
        <w:pStyle w:val="a3"/>
        <w:shd w:val="clear" w:color="auto" w:fill="FFFFFF"/>
        <w:jc w:val="both"/>
      </w:pPr>
      <w:r w:rsidRPr="004E3BDD">
        <w:rPr>
          <w:b/>
        </w:rPr>
        <w:t>(2)</w:t>
      </w:r>
      <w:r w:rsidRPr="004E3BDD">
        <w:t xml:space="preserve"> Директорите на специализираните дирекции, респективно Главния</w:t>
      </w:r>
      <w:r w:rsidR="00B472CE" w:rsidRPr="004E3BDD">
        <w:t>т</w:t>
      </w:r>
      <w:r w:rsidRPr="004E3BDD">
        <w:t xml:space="preserve"> секретар</w:t>
      </w:r>
      <w:r w:rsidR="00CA0089" w:rsidRPr="004E3BDD">
        <w:t xml:space="preserve"> или директорът на дирекция „Финансово, административно и правно обслужване на дейността“</w:t>
      </w:r>
      <w:r w:rsidRPr="004E3BDD">
        <w:t xml:space="preserve"> – по отношение на услугите, предоставяни от </w:t>
      </w:r>
      <w:r w:rsidR="00CA0089" w:rsidRPr="004E3BDD">
        <w:t>общата администрация</w:t>
      </w:r>
      <w:r w:rsidRPr="004E3BDD">
        <w:t>, са отговорни за разпределението на дейностите и задачите по предоставянето на всяка конкретна услуга, както и за осъществяването на текущ контрол по изпълнението</w:t>
      </w:r>
      <w:r w:rsidR="00736BA5" w:rsidRPr="004E3BDD">
        <w:t xml:space="preserve"> и спазването на сроковете за предоставяне</w:t>
      </w:r>
      <w:r w:rsidRPr="004E3BDD">
        <w:t xml:space="preserve">. </w:t>
      </w:r>
    </w:p>
    <w:p w:rsidR="001919CC" w:rsidRPr="004E3BDD" w:rsidRDefault="005D75DC" w:rsidP="00C52951">
      <w:pPr>
        <w:pStyle w:val="a3"/>
        <w:shd w:val="clear" w:color="auto" w:fill="FFFFFF"/>
        <w:jc w:val="both"/>
      </w:pPr>
      <w:r w:rsidRPr="004E3BDD">
        <w:rPr>
          <w:b/>
        </w:rPr>
        <w:t>(3)</w:t>
      </w:r>
      <w:r w:rsidRPr="004E3BDD">
        <w:t xml:space="preserve"> Организацията на взаимодействие между структурните звена в </w:t>
      </w:r>
      <w:r w:rsidR="009C69F3" w:rsidRPr="004E3BDD">
        <w:t>НИНКН</w:t>
      </w:r>
      <w:r w:rsidRPr="004E3BDD">
        <w:t xml:space="preserve"> при осъществяване на дейностите във връзка с административно обслужване, се извършва в съответствие с разпределението им от длъжностните лица по ал. 2 в съответствие с компетентността на подчинените им служители.</w:t>
      </w:r>
    </w:p>
    <w:p w:rsidR="00782BAB" w:rsidRPr="004E3BDD" w:rsidRDefault="001919CC" w:rsidP="00C52951">
      <w:pPr>
        <w:pStyle w:val="a3"/>
        <w:shd w:val="clear" w:color="auto" w:fill="FFFFFF"/>
        <w:jc w:val="both"/>
      </w:pPr>
      <w:r w:rsidRPr="004E3BDD">
        <w:rPr>
          <w:b/>
        </w:rPr>
        <w:t>(4</w:t>
      </w:r>
      <w:r w:rsidR="00782BAB" w:rsidRPr="004E3BDD">
        <w:rPr>
          <w:b/>
        </w:rPr>
        <w:t>)</w:t>
      </w:r>
      <w:r w:rsidR="00782BAB" w:rsidRPr="004E3BDD">
        <w:t xml:space="preserve"> Организацията на документооборота като съвкупност от взаимосвързани посоки на движение на документите от момента на тяхното съставяне или получаване до тяхната окончателна обработка</w:t>
      </w:r>
      <w:r w:rsidR="007B4AA5" w:rsidRPr="004E3BDD">
        <w:t xml:space="preserve">, </w:t>
      </w:r>
      <w:r w:rsidR="006140F3" w:rsidRPr="004E3BDD">
        <w:t>включително начин и ред з</w:t>
      </w:r>
      <w:r w:rsidR="007B4AA5" w:rsidRPr="004E3BDD">
        <w:t>а подаване и получаване,</w:t>
      </w:r>
      <w:r w:rsidR="00782BAB" w:rsidRPr="004E3BDD">
        <w:t xml:space="preserve"> е регламентиран с Правила</w:t>
      </w:r>
      <w:r w:rsidR="00B472CE" w:rsidRPr="004E3BDD">
        <w:t>та</w:t>
      </w:r>
      <w:r w:rsidR="00782BAB" w:rsidRPr="004E3BDD">
        <w:t xml:space="preserve"> за деловодната дейност и документооборота в НИНКН.</w:t>
      </w:r>
    </w:p>
    <w:p w:rsidR="004F6F5A" w:rsidRPr="004E3BDD" w:rsidRDefault="009F66E1" w:rsidP="00C5295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b/>
          <w:bCs/>
          <w:sz w:val="24"/>
          <w:szCs w:val="24"/>
          <w:lang w:eastAsia="bg-BG"/>
        </w:rPr>
        <w:t>Чл. 1</w:t>
      </w:r>
      <w:r w:rsidR="00CA0089" w:rsidRPr="004E3BDD">
        <w:rPr>
          <w:rFonts w:ascii="Times New Roman" w:eastAsia="Times New Roman" w:hAnsi="Times New Roman" w:cs="Times New Roman"/>
          <w:b/>
          <w:bCs/>
          <w:sz w:val="24"/>
          <w:szCs w:val="24"/>
          <w:lang w:eastAsia="bg-BG"/>
        </w:rPr>
        <w:t>3</w:t>
      </w:r>
      <w:r w:rsidR="00782BAB" w:rsidRPr="004E3BDD">
        <w:rPr>
          <w:rFonts w:ascii="Times New Roman" w:eastAsia="Times New Roman" w:hAnsi="Times New Roman" w:cs="Times New Roman"/>
          <w:b/>
          <w:bCs/>
          <w:sz w:val="24"/>
          <w:szCs w:val="24"/>
          <w:lang w:eastAsia="bg-BG"/>
        </w:rPr>
        <w:t>. (1)</w:t>
      </w:r>
      <w:r w:rsidR="004F6F5A" w:rsidRPr="004E3BDD">
        <w:rPr>
          <w:rFonts w:ascii="Times New Roman" w:eastAsia="Times New Roman" w:hAnsi="Times New Roman" w:cs="Times New Roman"/>
          <w:sz w:val="24"/>
          <w:szCs w:val="24"/>
          <w:lang w:eastAsia="bg-BG"/>
        </w:rPr>
        <w:t> Проверки по жалби, сигнали и предложения на граждани и организации във връзка с предотвратяването и борбата с корупцията, за установяването на конфликт на интереси се извършват по реда на Закона за противодействие на корупцията и за отнемане на незаконно придобитото имущество по утвърдени вътрешни правила.</w:t>
      </w:r>
    </w:p>
    <w:p w:rsidR="00D065CA" w:rsidRPr="004E3BDD" w:rsidRDefault="00782BAB" w:rsidP="00C5295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b/>
          <w:bCs/>
          <w:sz w:val="24"/>
          <w:szCs w:val="24"/>
          <w:lang w:eastAsia="bg-BG"/>
        </w:rPr>
        <w:lastRenderedPageBreak/>
        <w:t>(2</w:t>
      </w:r>
      <w:r w:rsidR="004F6F5A" w:rsidRPr="004E3BDD">
        <w:rPr>
          <w:rFonts w:ascii="Times New Roman" w:eastAsia="Times New Roman" w:hAnsi="Times New Roman" w:cs="Times New Roman"/>
          <w:b/>
          <w:bCs/>
          <w:sz w:val="24"/>
          <w:szCs w:val="24"/>
          <w:lang w:eastAsia="bg-BG"/>
        </w:rPr>
        <w:t>)</w:t>
      </w:r>
      <w:r w:rsidR="004F6F5A" w:rsidRPr="004E3BDD">
        <w:rPr>
          <w:rFonts w:ascii="Times New Roman" w:eastAsia="Times New Roman" w:hAnsi="Times New Roman" w:cs="Times New Roman"/>
          <w:sz w:val="24"/>
          <w:szCs w:val="24"/>
          <w:lang w:eastAsia="bg-BG"/>
        </w:rPr>
        <w:t> </w:t>
      </w:r>
      <w:r w:rsidR="00D065CA" w:rsidRPr="004E3BDD">
        <w:rPr>
          <w:rFonts w:ascii="Times New Roman" w:eastAsia="Times New Roman" w:hAnsi="Times New Roman" w:cs="Times New Roman"/>
          <w:sz w:val="24"/>
          <w:szCs w:val="24"/>
          <w:lang w:eastAsia="bg-BG"/>
        </w:rPr>
        <w:t>Осъществяването на административни услуги за достъп до обществена информация се осъществява по реда на Закона за достъп до обществена информация, както и в съответствие с Вътрешните правила за достъп до обществена информация на НИНКН, утвърдени</w:t>
      </w:r>
      <w:r w:rsidR="00493BB4">
        <w:rPr>
          <w:rFonts w:ascii="Times New Roman" w:eastAsia="Times New Roman" w:hAnsi="Times New Roman" w:cs="Times New Roman"/>
          <w:sz w:val="24"/>
          <w:szCs w:val="24"/>
          <w:lang w:eastAsia="bg-BG"/>
        </w:rPr>
        <w:t xml:space="preserve"> със заповед на директора на И</w:t>
      </w:r>
      <w:r w:rsidR="00D065CA" w:rsidRPr="004E3BDD">
        <w:rPr>
          <w:rFonts w:ascii="Times New Roman" w:eastAsia="Times New Roman" w:hAnsi="Times New Roman" w:cs="Times New Roman"/>
          <w:sz w:val="24"/>
          <w:szCs w:val="24"/>
          <w:lang w:eastAsia="bg-BG"/>
        </w:rPr>
        <w:t>нститута.</w:t>
      </w:r>
    </w:p>
    <w:p w:rsidR="004F6F5A" w:rsidRPr="004E3BDD" w:rsidRDefault="00782BAB" w:rsidP="00C52951">
      <w:pPr>
        <w:pStyle w:val="a3"/>
        <w:shd w:val="clear" w:color="auto" w:fill="FFFFFF"/>
        <w:jc w:val="both"/>
        <w:rPr>
          <w:rStyle w:val="a4"/>
        </w:rPr>
      </w:pPr>
      <w:r w:rsidRPr="004E3BDD">
        <w:rPr>
          <w:b/>
        </w:rPr>
        <w:t>(3</w:t>
      </w:r>
      <w:r w:rsidR="004F6F5A" w:rsidRPr="004E3BDD">
        <w:rPr>
          <w:b/>
        </w:rPr>
        <w:t>)</w:t>
      </w:r>
      <w:r w:rsidR="004F6F5A" w:rsidRPr="004E3BDD">
        <w:t xml:space="preserve"> Административното обслужване се осъществява при спазване на разпоредбите на Закона за защита на личните данни</w:t>
      </w:r>
      <w:r w:rsidR="00D936AC" w:rsidRPr="004E3BDD">
        <w:t xml:space="preserve"> и действащата в областта нормативна уредба</w:t>
      </w:r>
      <w:r w:rsidR="004F6F5A" w:rsidRPr="004E3BDD">
        <w:t>.</w:t>
      </w:r>
      <w:r w:rsidR="004F6F5A" w:rsidRPr="004E3BDD">
        <w:rPr>
          <w:rStyle w:val="a4"/>
        </w:rPr>
        <w:t xml:space="preserve"> </w:t>
      </w:r>
    </w:p>
    <w:p w:rsidR="00D065CA" w:rsidRPr="004E3BDD" w:rsidRDefault="00D065CA" w:rsidP="00C52951">
      <w:pPr>
        <w:pStyle w:val="a3"/>
        <w:shd w:val="clear" w:color="auto" w:fill="FFFFFF"/>
        <w:jc w:val="both"/>
        <w:rPr>
          <w:rStyle w:val="a4"/>
        </w:rPr>
      </w:pPr>
      <w:r w:rsidRPr="004E3BDD">
        <w:rPr>
          <w:rStyle w:val="a4"/>
        </w:rPr>
        <w:t xml:space="preserve">(4) </w:t>
      </w:r>
      <w:r w:rsidRPr="004E3BDD">
        <w:rPr>
          <w:rStyle w:val="a4"/>
          <w:b w:val="0"/>
        </w:rPr>
        <w:t xml:space="preserve">Достъпът до документи, част от Националния документален архив на НИНКН се осъществява по реда на Закона за Националния архивен фонд, действащите нормативни </w:t>
      </w:r>
      <w:r w:rsidR="00D936AC" w:rsidRPr="004E3BDD">
        <w:rPr>
          <w:rStyle w:val="a4"/>
          <w:b w:val="0"/>
        </w:rPr>
        <w:t xml:space="preserve">и поднормативни </w:t>
      </w:r>
      <w:r w:rsidRPr="004E3BDD">
        <w:rPr>
          <w:rStyle w:val="a4"/>
          <w:b w:val="0"/>
        </w:rPr>
        <w:t>актове в област</w:t>
      </w:r>
      <w:r w:rsidR="00493BB4">
        <w:rPr>
          <w:rStyle w:val="a4"/>
          <w:b w:val="0"/>
        </w:rPr>
        <w:t>та и утвърдени от директора на И</w:t>
      </w:r>
      <w:r w:rsidRPr="004E3BDD">
        <w:rPr>
          <w:rStyle w:val="a4"/>
          <w:b w:val="0"/>
        </w:rPr>
        <w:t xml:space="preserve">нститута </w:t>
      </w:r>
      <w:r w:rsidR="00067965" w:rsidRPr="004E3BDD">
        <w:rPr>
          <w:rStyle w:val="a4"/>
          <w:b w:val="0"/>
        </w:rPr>
        <w:t xml:space="preserve">вътрешни </w:t>
      </w:r>
      <w:r w:rsidRPr="004E3BDD">
        <w:rPr>
          <w:rStyle w:val="a4"/>
          <w:b w:val="0"/>
        </w:rPr>
        <w:t xml:space="preserve">правила. </w:t>
      </w:r>
    </w:p>
    <w:p w:rsidR="0047551D" w:rsidRPr="004E3BDD" w:rsidRDefault="00782BAB" w:rsidP="00C52951">
      <w:pPr>
        <w:pStyle w:val="a3"/>
        <w:shd w:val="clear" w:color="auto" w:fill="FFFFFF"/>
        <w:jc w:val="both"/>
      </w:pPr>
      <w:r w:rsidRPr="004E3BDD">
        <w:rPr>
          <w:rStyle w:val="a4"/>
        </w:rPr>
        <w:t>(</w:t>
      </w:r>
      <w:r w:rsidR="00D065CA" w:rsidRPr="004E3BDD">
        <w:rPr>
          <w:rStyle w:val="a4"/>
        </w:rPr>
        <w:t>5</w:t>
      </w:r>
      <w:r w:rsidR="004F6F5A" w:rsidRPr="004E3BDD">
        <w:rPr>
          <w:rStyle w:val="a4"/>
        </w:rPr>
        <w:t>)</w:t>
      </w:r>
      <w:r w:rsidR="004F6F5A" w:rsidRPr="004E3BDD">
        <w:t xml:space="preserve"> НИНКН гарантира спазването на общите стандарти за качество на административното обслужване в държавната администрация, приети с Наредбата за административното обслужване и утвърдени с Харта на клиента, както и в съответствие с </w:t>
      </w:r>
      <w:r w:rsidR="00627E02" w:rsidRPr="004E3BDD">
        <w:t xml:space="preserve">Кодекса за поведение на служителите в държавната администрация, както и </w:t>
      </w:r>
      <w:r w:rsidR="004F6F5A" w:rsidRPr="004E3BDD">
        <w:t>Етични</w:t>
      </w:r>
      <w:r w:rsidR="00627E02" w:rsidRPr="004E3BDD">
        <w:t>те</w:t>
      </w:r>
      <w:r w:rsidR="004F6F5A" w:rsidRPr="004E3BDD">
        <w:t xml:space="preserve"> правила за поведение на служителите в Национален институт за недвижимо културно наследство, утвърде</w:t>
      </w:r>
      <w:r w:rsidR="00493BB4">
        <w:t>ни със заповед на директора на И</w:t>
      </w:r>
      <w:r w:rsidR="004F6F5A" w:rsidRPr="004E3BDD">
        <w:t>нститута.</w:t>
      </w:r>
    </w:p>
    <w:p w:rsidR="00656276" w:rsidRPr="004E3BDD" w:rsidRDefault="00656276" w:rsidP="00656276">
      <w:pPr>
        <w:pStyle w:val="a3"/>
        <w:shd w:val="clear" w:color="auto" w:fill="FFFFFF"/>
        <w:jc w:val="both"/>
      </w:pPr>
      <w:r w:rsidRPr="004E3BDD">
        <w:rPr>
          <w:b/>
        </w:rPr>
        <w:t>Чл. 14. (1)</w:t>
      </w:r>
      <w:r w:rsidRPr="004E3BDD">
        <w:t xml:space="preserve"> НИНКН осигурява възможност за различни начини на плащане на дължимите такси за съответните услуги по банков и/или електронен път, с платежна карта и/или в брой.</w:t>
      </w:r>
    </w:p>
    <w:p w:rsidR="00656276" w:rsidRPr="004E3BDD" w:rsidRDefault="00656276" w:rsidP="00656276">
      <w:pPr>
        <w:pStyle w:val="a3"/>
        <w:shd w:val="clear" w:color="auto" w:fill="FFFFFF"/>
        <w:jc w:val="both"/>
      </w:pPr>
      <w:r w:rsidRPr="004E3BDD">
        <w:rPr>
          <w:b/>
        </w:rPr>
        <w:t>(2)</w:t>
      </w:r>
      <w:r w:rsidR="00493BB4">
        <w:t xml:space="preserve"> Директорът на И</w:t>
      </w:r>
      <w:r w:rsidRPr="004E3BDD">
        <w:t>нститута може да възложи на длъжностно лице, отговорно за счетоводното обслужване извършване на периодичен анализ за необходимостта и/или ефективността от прилагането на картови, внедряването и прилагането на различни начини за плащане, информирането и насърчаването на потребителите за използването им.</w:t>
      </w:r>
    </w:p>
    <w:p w:rsidR="00656276" w:rsidRPr="004E3BDD" w:rsidRDefault="00656276" w:rsidP="00C52951">
      <w:pPr>
        <w:pStyle w:val="a3"/>
        <w:shd w:val="clear" w:color="auto" w:fill="FFFFFF"/>
        <w:jc w:val="both"/>
      </w:pPr>
      <w:r w:rsidRPr="004E3BDD">
        <w:rPr>
          <w:b/>
        </w:rPr>
        <w:t>(3)</w:t>
      </w:r>
      <w:r w:rsidRPr="004E3BDD">
        <w:t xml:space="preserve"> Потребителите на административни услуги се информират за начините на плащане и с поставяне на подходящи съобщения и указателни табели на определените за това места, к</w:t>
      </w:r>
      <w:r w:rsidR="00493BB4">
        <w:t>акто и на интернет страница на И</w:t>
      </w:r>
      <w:r w:rsidRPr="004E3BDD">
        <w:t>нститута.</w:t>
      </w:r>
    </w:p>
    <w:p w:rsidR="00516619" w:rsidRPr="004E3BDD" w:rsidRDefault="001C5E30" w:rsidP="00C52951">
      <w:pPr>
        <w:pStyle w:val="a3"/>
        <w:shd w:val="clear" w:color="auto" w:fill="FFFFFF"/>
        <w:jc w:val="center"/>
        <w:rPr>
          <w:b/>
        </w:rPr>
      </w:pPr>
      <w:r w:rsidRPr="004E3BDD">
        <w:rPr>
          <w:b/>
        </w:rPr>
        <w:t xml:space="preserve">Раздел </w:t>
      </w:r>
      <w:r w:rsidR="00B472CE" w:rsidRPr="004E3BDD">
        <w:rPr>
          <w:b/>
        </w:rPr>
        <w:t>I</w:t>
      </w:r>
      <w:r w:rsidR="00B472CE" w:rsidRPr="004E3BDD">
        <w:rPr>
          <w:rStyle w:val="a4"/>
          <w:lang w:val="en-US"/>
        </w:rPr>
        <w:t>I</w:t>
      </w:r>
    </w:p>
    <w:p w:rsidR="00AB75A6" w:rsidRPr="004E3BDD" w:rsidRDefault="001C5E30" w:rsidP="00C52951">
      <w:pPr>
        <w:pStyle w:val="a3"/>
        <w:shd w:val="clear" w:color="auto" w:fill="FFFFFF"/>
        <w:jc w:val="center"/>
        <w:rPr>
          <w:b/>
        </w:rPr>
      </w:pPr>
      <w:r w:rsidRPr="004E3BDD">
        <w:rPr>
          <w:b/>
        </w:rPr>
        <w:t>Информация за услугите</w:t>
      </w:r>
    </w:p>
    <w:p w:rsidR="009F66E1" w:rsidRPr="004E3BDD" w:rsidRDefault="001B26B4" w:rsidP="00C52951">
      <w:pPr>
        <w:pStyle w:val="a3"/>
        <w:shd w:val="clear" w:color="auto" w:fill="FFFFFF"/>
        <w:jc w:val="both"/>
      </w:pPr>
      <w:r w:rsidRPr="004E3BDD">
        <w:rPr>
          <w:b/>
        </w:rPr>
        <w:t>Чл. 1</w:t>
      </w:r>
      <w:r w:rsidR="00656276" w:rsidRPr="004E3BDD">
        <w:rPr>
          <w:b/>
        </w:rPr>
        <w:t>5</w:t>
      </w:r>
      <w:r w:rsidR="009F66E1" w:rsidRPr="004E3BDD">
        <w:rPr>
          <w:b/>
        </w:rPr>
        <w:t xml:space="preserve">. (1) </w:t>
      </w:r>
      <w:r w:rsidR="009F66E1" w:rsidRPr="004E3BDD">
        <w:t>НИНКН осигурява информация за извършваните административни услуги, за реда и организацията за предоставянето им, за всички осигурени начини за тяхното плащане, както и за извършваното от тях комплексно административно обслужване и съдейств</w:t>
      </w:r>
      <w:r w:rsidR="007358E6" w:rsidRPr="004E3BDD">
        <w:t>ие</w:t>
      </w:r>
      <w:r w:rsidR="009F66E1" w:rsidRPr="004E3BDD">
        <w:t xml:space="preserve"> на потребителите съгласно чл. 28 АПК.</w:t>
      </w:r>
      <w:r w:rsidR="003D5418" w:rsidRPr="004E3BDD">
        <w:t xml:space="preserve"> </w:t>
      </w:r>
    </w:p>
    <w:p w:rsidR="0097663A" w:rsidRPr="004E3BDD" w:rsidRDefault="009F66E1" w:rsidP="00C52951">
      <w:pPr>
        <w:pStyle w:val="a3"/>
        <w:shd w:val="clear" w:color="auto" w:fill="FFFFFF"/>
        <w:jc w:val="both"/>
      </w:pPr>
      <w:r w:rsidRPr="004E3BDD">
        <w:rPr>
          <w:b/>
        </w:rPr>
        <w:t>(2)</w:t>
      </w:r>
      <w:r w:rsidRPr="004E3BDD">
        <w:t xml:space="preserve"> </w:t>
      </w:r>
      <w:r w:rsidR="0097663A" w:rsidRPr="004E3BDD">
        <w:t>Информацията за административното обслужване следва да бъде:</w:t>
      </w:r>
    </w:p>
    <w:p w:rsidR="0097663A" w:rsidRPr="004E3BDD" w:rsidRDefault="0097663A" w:rsidP="00C52951">
      <w:pPr>
        <w:pStyle w:val="a3"/>
        <w:numPr>
          <w:ilvl w:val="0"/>
          <w:numId w:val="11"/>
        </w:numPr>
        <w:shd w:val="clear" w:color="auto" w:fill="FFFFFF"/>
        <w:jc w:val="both"/>
      </w:pPr>
      <w:r w:rsidRPr="004E3BDD">
        <w:t>ясна и общоразбираема, пълна, точна и достоверна;</w:t>
      </w:r>
    </w:p>
    <w:p w:rsidR="0097663A" w:rsidRPr="004E3BDD" w:rsidRDefault="0097663A" w:rsidP="00C52951">
      <w:pPr>
        <w:pStyle w:val="a3"/>
        <w:numPr>
          <w:ilvl w:val="0"/>
          <w:numId w:val="11"/>
        </w:numPr>
        <w:shd w:val="clear" w:color="auto" w:fill="FFFFFF"/>
        <w:jc w:val="both"/>
      </w:pPr>
      <w:r w:rsidRPr="004E3BDD">
        <w:t>достъпна за всички потребители;</w:t>
      </w:r>
    </w:p>
    <w:p w:rsidR="0097663A" w:rsidRPr="004E3BDD" w:rsidRDefault="0097663A" w:rsidP="00C52951">
      <w:pPr>
        <w:pStyle w:val="a3"/>
        <w:numPr>
          <w:ilvl w:val="0"/>
          <w:numId w:val="11"/>
        </w:numPr>
        <w:shd w:val="clear" w:color="auto" w:fill="FFFFFF"/>
        <w:jc w:val="both"/>
      </w:pPr>
      <w:r w:rsidRPr="004E3BDD">
        <w:t>без абревиатури, съкращения и препратки.</w:t>
      </w:r>
    </w:p>
    <w:p w:rsidR="009F66E1" w:rsidRPr="004E3BDD" w:rsidRDefault="001B26B4" w:rsidP="00C52951">
      <w:pPr>
        <w:pStyle w:val="a3"/>
        <w:shd w:val="clear" w:color="auto" w:fill="FFFFFF"/>
        <w:jc w:val="both"/>
      </w:pPr>
      <w:r w:rsidRPr="004E3BDD">
        <w:rPr>
          <w:b/>
        </w:rPr>
        <w:lastRenderedPageBreak/>
        <w:t>Чл. 1</w:t>
      </w:r>
      <w:r w:rsidR="00656276" w:rsidRPr="004E3BDD">
        <w:rPr>
          <w:b/>
        </w:rPr>
        <w:t>6</w:t>
      </w:r>
      <w:r w:rsidR="009F66E1" w:rsidRPr="004E3BDD">
        <w:rPr>
          <w:b/>
        </w:rPr>
        <w:t xml:space="preserve">. (1) </w:t>
      </w:r>
      <w:r w:rsidR="009F66E1" w:rsidRPr="004E3BDD">
        <w:t>Информация за предоставяните от НИНКН  услуги може да бъде получена и от:</w:t>
      </w:r>
    </w:p>
    <w:p w:rsidR="009F66E1" w:rsidRPr="004E3BDD" w:rsidRDefault="003D5418" w:rsidP="00C52951">
      <w:pPr>
        <w:pStyle w:val="a3"/>
        <w:shd w:val="clear" w:color="auto" w:fill="FFFFFF"/>
        <w:jc w:val="both"/>
      </w:pPr>
      <w:r w:rsidRPr="004E3BDD">
        <w:t xml:space="preserve">1. </w:t>
      </w:r>
      <w:r w:rsidR="00493BB4">
        <w:t>интернет страницата на И</w:t>
      </w:r>
      <w:r w:rsidR="009F66E1" w:rsidRPr="004E3BDD">
        <w:t>нсти</w:t>
      </w:r>
      <w:r w:rsidR="00D95F8B" w:rsidRPr="004E3BDD">
        <w:t>тута на адрес: http://ninkn.bg/</w:t>
      </w:r>
      <w:r w:rsidR="009F66E1" w:rsidRPr="004E3BDD">
        <w:t>;</w:t>
      </w:r>
    </w:p>
    <w:p w:rsidR="009F66E1" w:rsidRPr="004E3BDD" w:rsidRDefault="003D5418" w:rsidP="00C52951">
      <w:pPr>
        <w:pStyle w:val="a3"/>
        <w:shd w:val="clear" w:color="auto" w:fill="FFFFFF"/>
        <w:jc w:val="both"/>
      </w:pPr>
      <w:r w:rsidRPr="004E3BDD">
        <w:t xml:space="preserve">2. </w:t>
      </w:r>
      <w:r w:rsidR="00CB56E9" w:rsidRPr="004E3BDD">
        <w:t xml:space="preserve">ЦАО от </w:t>
      </w:r>
      <w:r w:rsidR="009F66E1" w:rsidRPr="004E3BDD">
        <w:t>звеното за адм</w:t>
      </w:r>
      <w:r w:rsidR="00D95F8B" w:rsidRPr="004E3BDD">
        <w:t>инистративно обслужване на тел.</w:t>
      </w:r>
      <w:r w:rsidR="009F66E1" w:rsidRPr="004E3BDD">
        <w:t>: 02 4484811;</w:t>
      </w:r>
    </w:p>
    <w:p w:rsidR="009F66E1" w:rsidRPr="004E3BDD" w:rsidRDefault="003D5418" w:rsidP="00C52951">
      <w:pPr>
        <w:pStyle w:val="a3"/>
        <w:shd w:val="clear" w:color="auto" w:fill="FFFFFF"/>
        <w:jc w:val="both"/>
      </w:pPr>
      <w:r w:rsidRPr="004E3BDD">
        <w:t xml:space="preserve">3. </w:t>
      </w:r>
      <w:r w:rsidR="009F66E1" w:rsidRPr="004E3BDD">
        <w:t xml:space="preserve">информационно табло в </w:t>
      </w:r>
      <w:r w:rsidR="00CB56E9" w:rsidRPr="004E3BDD">
        <w:t>служебното помещение на ЦАО</w:t>
      </w:r>
      <w:r w:rsidR="00C3370D" w:rsidRPr="004E3BDD">
        <w:t>;</w:t>
      </w:r>
    </w:p>
    <w:p w:rsidR="00C3370D" w:rsidRPr="004E3BDD" w:rsidRDefault="003D5418" w:rsidP="00C52951">
      <w:pPr>
        <w:pStyle w:val="a3"/>
        <w:shd w:val="clear" w:color="auto" w:fill="FFFFFF"/>
        <w:jc w:val="both"/>
      </w:pPr>
      <w:r w:rsidRPr="004E3BDD">
        <w:t xml:space="preserve">4. </w:t>
      </w:r>
      <w:r w:rsidR="00C3370D" w:rsidRPr="004E3BDD">
        <w:t>Регистър на услугите, част от Административния регистър.</w:t>
      </w:r>
    </w:p>
    <w:p w:rsidR="009F66E1" w:rsidRPr="004E3BDD" w:rsidRDefault="009F66E1" w:rsidP="00C52951">
      <w:pPr>
        <w:pStyle w:val="a3"/>
        <w:shd w:val="clear" w:color="auto" w:fill="FFFFFF"/>
        <w:jc w:val="both"/>
        <w:rPr>
          <w:b/>
        </w:rPr>
      </w:pPr>
      <w:r w:rsidRPr="004E3BDD">
        <w:rPr>
          <w:b/>
        </w:rPr>
        <w:t xml:space="preserve">(2) </w:t>
      </w:r>
      <w:r w:rsidRPr="004E3BDD">
        <w:t xml:space="preserve">Образци на заявления/искания за предоставяне на административни услуги са на разположение в </w:t>
      </w:r>
      <w:r w:rsidR="00C52E5B" w:rsidRPr="004E3BDD">
        <w:t xml:space="preserve">ЦАО чрез </w:t>
      </w:r>
      <w:r w:rsidRPr="004E3BDD">
        <w:t>звеното за административно обслужване, на интернет страницата на НИНКН в раздел „Административн</w:t>
      </w:r>
      <w:r w:rsidR="006F4DFF" w:rsidRPr="004E3BDD">
        <w:t>о обслужване</w:t>
      </w:r>
      <w:r w:rsidRPr="004E3BDD">
        <w:t>“</w:t>
      </w:r>
      <w:r w:rsidR="00C3370D" w:rsidRPr="004E3BDD">
        <w:t>, както и като прикачени файлове в Регистъра на услугите</w:t>
      </w:r>
      <w:r w:rsidRPr="004E3BDD">
        <w:t>.</w:t>
      </w:r>
    </w:p>
    <w:p w:rsidR="00FD7F8D" w:rsidRPr="004E3BDD" w:rsidRDefault="00AB75A6" w:rsidP="00C52951">
      <w:pPr>
        <w:pStyle w:val="a3"/>
        <w:shd w:val="clear" w:color="auto" w:fill="FFFFFF"/>
        <w:jc w:val="both"/>
      </w:pPr>
      <w:r w:rsidRPr="004E3BDD">
        <w:rPr>
          <w:rStyle w:val="a4"/>
        </w:rPr>
        <w:t>Чл. 1</w:t>
      </w:r>
      <w:r w:rsidR="00656276" w:rsidRPr="004E3BDD">
        <w:rPr>
          <w:rStyle w:val="a4"/>
        </w:rPr>
        <w:t>7</w:t>
      </w:r>
      <w:r w:rsidR="00FD7F8D" w:rsidRPr="004E3BDD">
        <w:rPr>
          <w:rStyle w:val="a4"/>
        </w:rPr>
        <w:t>. (1) </w:t>
      </w:r>
      <w:r w:rsidR="00FD7F8D" w:rsidRPr="004E3BDD">
        <w:t xml:space="preserve">Административните услуги, предоставяни от </w:t>
      </w:r>
      <w:r w:rsidR="003A59CF" w:rsidRPr="004E3BDD">
        <w:t>НИНКН</w:t>
      </w:r>
      <w:r w:rsidR="00FD7F8D" w:rsidRPr="004E3BDD">
        <w:t xml:space="preserve"> се заявяват за вписване в </w:t>
      </w:r>
      <w:r w:rsidR="0084136E" w:rsidRPr="004E3BDD">
        <w:t>Регистъра на услуги в Административния регистър</w:t>
      </w:r>
      <w:r w:rsidR="00FD7F8D" w:rsidRPr="004E3BDD">
        <w:t>.</w:t>
      </w:r>
    </w:p>
    <w:p w:rsidR="00FD7F8D" w:rsidRPr="004E3BDD" w:rsidRDefault="00FD7F8D" w:rsidP="00C52951">
      <w:pPr>
        <w:pStyle w:val="a3"/>
        <w:shd w:val="clear" w:color="auto" w:fill="FFFFFF"/>
        <w:jc w:val="both"/>
      </w:pPr>
      <w:r w:rsidRPr="004E3BDD">
        <w:rPr>
          <w:rStyle w:val="a4"/>
        </w:rPr>
        <w:t>(2) </w:t>
      </w:r>
      <w:r w:rsidRPr="004E3BDD">
        <w:t xml:space="preserve">При възникване на необходимост от вписване на нова административна услуга,  корекции в наименованието или заличаване на съществуваща административна услуга, директорът на дирекцията, предоставяща услугата прави предложение в 5-дневен срок до </w:t>
      </w:r>
      <w:r w:rsidR="00513908" w:rsidRPr="004E3BDD">
        <w:t>директора на НИНКН</w:t>
      </w:r>
      <w:r w:rsidRPr="004E3BDD">
        <w:t xml:space="preserve">, който възлага на </w:t>
      </w:r>
      <w:r w:rsidR="00513908" w:rsidRPr="004E3BDD">
        <w:t>определено със заповед длъжностно лице да отрази промените своевременно в Регистъра на услугите.</w:t>
      </w:r>
      <w:r w:rsidR="001025FB" w:rsidRPr="004E3BDD">
        <w:t xml:space="preserve"> </w:t>
      </w:r>
    </w:p>
    <w:p w:rsidR="001B4C44" w:rsidRPr="004E3BDD" w:rsidRDefault="00FD7F8D" w:rsidP="00C52951">
      <w:pPr>
        <w:pStyle w:val="a3"/>
        <w:shd w:val="clear" w:color="auto" w:fill="FFFFFF"/>
        <w:jc w:val="both"/>
      </w:pPr>
      <w:r w:rsidRPr="004E3BDD">
        <w:rPr>
          <w:rStyle w:val="a4"/>
        </w:rPr>
        <w:t>(3)</w:t>
      </w:r>
      <w:r w:rsidR="001B4C44" w:rsidRPr="004E3BDD">
        <w:t xml:space="preserve"> </w:t>
      </w:r>
      <w:r w:rsidR="001B4C44" w:rsidRPr="004E3BDD">
        <w:rPr>
          <w:rStyle w:val="a4"/>
          <w:b w:val="0"/>
        </w:rPr>
        <w:t>Информацията по приложение № 3 към чл. 16, ал. 1 от Наредбата за административното обслужване се актуализира във всички източници в 7-дневен срок от настъпване на всяка промяна в обстоятелствата</w:t>
      </w:r>
      <w:r w:rsidR="00EA03A8" w:rsidRPr="004E3BDD">
        <w:t xml:space="preserve">. Потребителите на административни услуги се информират и с поставяне на подходящи съобщения и указателни табели на определените за това места, както и на интернет страница на </w:t>
      </w:r>
      <w:r w:rsidR="00BB4285" w:rsidRPr="004E3BDD">
        <w:t>НИНКН</w:t>
      </w:r>
      <w:r w:rsidR="002229D3" w:rsidRPr="004E3BDD">
        <w:t>, включително и за възможността за извършване на картови плащания.</w:t>
      </w:r>
    </w:p>
    <w:p w:rsidR="00284FB7" w:rsidRPr="004E3BDD" w:rsidRDefault="00FD7F8D" w:rsidP="00C52951">
      <w:pPr>
        <w:pStyle w:val="a3"/>
        <w:shd w:val="clear" w:color="auto" w:fill="FFFFFF"/>
        <w:jc w:val="both"/>
      </w:pPr>
      <w:r w:rsidRPr="004E3BDD">
        <w:rPr>
          <w:rStyle w:val="a4"/>
        </w:rPr>
        <w:t>(4)</w:t>
      </w:r>
      <w:r w:rsidRPr="004E3BDD">
        <w:t> </w:t>
      </w:r>
      <w:r w:rsidR="000C5CDF" w:rsidRPr="004E3BDD">
        <w:t xml:space="preserve"> </w:t>
      </w:r>
      <w:r w:rsidR="00284FB7" w:rsidRPr="004E3BDD">
        <w:t>Информацията върху указателните табели в административните сгради и върху отличителните знаци на служителите се представя както на български, така и на английски език, а при възможност - и на друг от официалните езици на Европейския съюз.</w:t>
      </w:r>
    </w:p>
    <w:p w:rsidR="00284FB7" w:rsidRPr="004E3BDD" w:rsidRDefault="00284FB7" w:rsidP="00C52951">
      <w:pPr>
        <w:pStyle w:val="a3"/>
        <w:shd w:val="clear" w:color="auto" w:fill="FFFFFF"/>
        <w:jc w:val="both"/>
      </w:pPr>
      <w:r w:rsidRPr="004E3BDD">
        <w:rPr>
          <w:b/>
        </w:rPr>
        <w:t>(5)</w:t>
      </w:r>
      <w:r w:rsidRPr="004E3BDD">
        <w:t xml:space="preserve"> Организацията и контролът по изпълнението на задълженията по чл. 1</w:t>
      </w:r>
      <w:r w:rsidR="00BD2EE0" w:rsidRPr="004E3BDD">
        <w:t>6</w:t>
      </w:r>
      <w:r w:rsidRPr="004E3BDD">
        <w:t xml:space="preserve"> се извърш</w:t>
      </w:r>
      <w:r w:rsidR="00BB4285" w:rsidRPr="004E3BDD">
        <w:t>ват от главния секретар в НИНКН</w:t>
      </w:r>
      <w:r w:rsidRPr="004E3BDD">
        <w:t xml:space="preserve">. </w:t>
      </w:r>
    </w:p>
    <w:p w:rsidR="006A1751" w:rsidRPr="004E3BDD" w:rsidRDefault="006A1751" w:rsidP="00C52951">
      <w:pPr>
        <w:pStyle w:val="a3"/>
        <w:shd w:val="clear" w:color="auto" w:fill="FFFFFF"/>
        <w:jc w:val="both"/>
      </w:pPr>
      <w:r w:rsidRPr="004E3BDD">
        <w:rPr>
          <w:rStyle w:val="a4"/>
        </w:rPr>
        <w:t xml:space="preserve">Чл. </w:t>
      </w:r>
      <w:r w:rsidR="001B26B4" w:rsidRPr="004E3BDD">
        <w:rPr>
          <w:rStyle w:val="a4"/>
        </w:rPr>
        <w:t>1</w:t>
      </w:r>
      <w:r w:rsidR="00656276" w:rsidRPr="004E3BDD">
        <w:rPr>
          <w:rStyle w:val="a4"/>
        </w:rPr>
        <w:t>8</w:t>
      </w:r>
      <w:r w:rsidR="00FD7F8D" w:rsidRPr="004E3BDD">
        <w:rPr>
          <w:rStyle w:val="a4"/>
        </w:rPr>
        <w:t>.</w:t>
      </w:r>
      <w:r w:rsidRPr="004E3BDD">
        <w:t> НИНКН предоставя административни услуги, съгласно Регистър на услугите в Административния регистър</w:t>
      </w:r>
      <w:r w:rsidR="00B43C61" w:rsidRPr="004E3BDD">
        <w:t xml:space="preserve"> в срокове</w:t>
      </w:r>
      <w:r w:rsidRPr="004E3BDD">
        <w:t>, както следва:</w:t>
      </w:r>
    </w:p>
    <w:p w:rsidR="006A1751" w:rsidRPr="004E3BDD" w:rsidRDefault="00855C9E" w:rsidP="00C52951">
      <w:pPr>
        <w:pStyle w:val="a3"/>
        <w:shd w:val="clear" w:color="auto" w:fill="FFFFFF"/>
        <w:jc w:val="both"/>
      </w:pPr>
      <w:r w:rsidRPr="004E3BDD">
        <w:t>1.</w:t>
      </w:r>
      <w:r w:rsidR="00EC1A42" w:rsidRPr="004E3BDD">
        <w:t xml:space="preserve"> </w:t>
      </w:r>
      <w:r w:rsidR="00D97911" w:rsidRPr="004E3BDD">
        <w:t>Извършване на консултации,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административна услуга, на основание Закон за администрацията - §. 1, т. 2, б. г.</w:t>
      </w:r>
      <w:r w:rsidR="00B43C61" w:rsidRPr="004E3BDD">
        <w:t xml:space="preserve"> </w:t>
      </w:r>
      <w:r w:rsidR="000374E6" w:rsidRPr="004E3BDD">
        <w:t>–</w:t>
      </w:r>
      <w:r w:rsidR="00B43C61" w:rsidRPr="004E3BDD">
        <w:t xml:space="preserve"> </w:t>
      </w:r>
      <w:r w:rsidR="000374E6" w:rsidRPr="004E3BDD">
        <w:t xml:space="preserve">в </w:t>
      </w:r>
      <w:r w:rsidR="00B43C61" w:rsidRPr="004E3BDD">
        <w:t>14 дневен срок</w:t>
      </w:r>
      <w:r w:rsidRPr="004E3BDD">
        <w:t>;</w:t>
      </w:r>
    </w:p>
    <w:p w:rsidR="00855C9E" w:rsidRPr="004E3BDD" w:rsidRDefault="00855C9E" w:rsidP="00C52951">
      <w:pPr>
        <w:pStyle w:val="a3"/>
        <w:shd w:val="clear" w:color="auto" w:fill="FFFFFF"/>
        <w:jc w:val="both"/>
      </w:pPr>
      <w:r w:rsidRPr="004E3BDD">
        <w:lastRenderedPageBreak/>
        <w:t>2.</w:t>
      </w:r>
      <w:r w:rsidR="00EC1A42" w:rsidRPr="004E3BDD">
        <w:t xml:space="preserve"> </w:t>
      </w:r>
      <w:r w:rsidRPr="004E3BDD">
        <w:t>Уточняване на разлики между издадено удостоверение за осигурителен доход (УП2) и данни за осигуреното лице от информационната система на НОИ, на основание Закон за администрацията - §. 1, т. 2, б. в, във връзка с Кодекс за социално осигуряване - чл. 5, ал. 7, във връзка с Наредба за пенсиите и осигурителния стаж - чл. 40</w:t>
      </w:r>
      <w:r w:rsidR="00B43C61" w:rsidRPr="004E3BDD">
        <w:t xml:space="preserve"> </w:t>
      </w:r>
      <w:r w:rsidR="000374E6" w:rsidRPr="004E3BDD">
        <w:t>–</w:t>
      </w:r>
      <w:r w:rsidR="00B43C61" w:rsidRPr="004E3BDD">
        <w:t xml:space="preserve"> </w:t>
      </w:r>
      <w:r w:rsidR="000374E6" w:rsidRPr="004E3BDD">
        <w:t xml:space="preserve">в </w:t>
      </w:r>
      <w:r w:rsidR="00B43C61" w:rsidRPr="004E3BDD">
        <w:t>14 дневен</w:t>
      </w:r>
      <w:r w:rsidR="000374E6" w:rsidRPr="004E3BDD">
        <w:t xml:space="preserve"> срок</w:t>
      </w:r>
      <w:r w:rsidRPr="004E3BDD">
        <w:t>;</w:t>
      </w:r>
    </w:p>
    <w:p w:rsidR="002967D9" w:rsidRPr="004E3BDD" w:rsidRDefault="002967D9" w:rsidP="00C52951">
      <w:pPr>
        <w:pStyle w:val="a3"/>
        <w:shd w:val="clear" w:color="auto" w:fill="FFFFFF"/>
        <w:jc w:val="both"/>
      </w:pPr>
      <w:r w:rsidRPr="004E3BDD">
        <w:t>3. Издаване на удостоверение за осигурителен доход (УП 2), на основание Кодекс за социално осигуряване - чл. 5, ал. 7 във връзка с Наредба за пенсиите и осигурителния стаж - чл. 40, ал. 3 и Закон за администрацията - §. 1, т. 2, б. в</w:t>
      </w:r>
      <w:r w:rsidR="000374E6" w:rsidRPr="004E3BDD">
        <w:t xml:space="preserve"> – в 14 дневен срок</w:t>
      </w:r>
      <w:r w:rsidRPr="004E3BDD">
        <w:t>;</w:t>
      </w:r>
    </w:p>
    <w:p w:rsidR="002967D9" w:rsidRPr="004E3BDD" w:rsidRDefault="002967D9" w:rsidP="00C52951">
      <w:pPr>
        <w:pStyle w:val="a3"/>
        <w:shd w:val="clear" w:color="auto" w:fill="FFFFFF"/>
        <w:jc w:val="both"/>
      </w:pPr>
      <w:r w:rsidRPr="004E3BDD">
        <w:t>4. Издаване на удостоверение за осигурителен стаж (УП 3), на основание Кодекс за социално осигуряване - чл. 5, ал. 7 във връзка с Наредба за пенсиите и осигурителния стаж - чл. 40, ал. 3 и Закон за администрацията - §. 1, т. 2, б. в</w:t>
      </w:r>
      <w:r w:rsidR="000374E6" w:rsidRPr="004E3BDD">
        <w:t xml:space="preserve"> – в 14 дневен срок</w:t>
      </w:r>
      <w:r w:rsidRPr="004E3BDD">
        <w:t>;</w:t>
      </w:r>
    </w:p>
    <w:p w:rsidR="002967D9" w:rsidRPr="004E3BDD" w:rsidRDefault="002967D9" w:rsidP="00C52951">
      <w:pPr>
        <w:pStyle w:val="a3"/>
        <w:shd w:val="clear" w:color="auto" w:fill="FFFFFF"/>
        <w:jc w:val="both"/>
      </w:pPr>
      <w:r w:rsidRPr="004E3BDD">
        <w:t>5. Предоставяне на достъп до обществена информация, на основание Закон за достъп до обществена информация - чл. 24</w:t>
      </w:r>
      <w:r w:rsidR="000374E6" w:rsidRPr="004E3BDD">
        <w:t xml:space="preserve"> – в 14 дневен срок, в случай на невъзникване на допълнително предвидени по Закона за достъп до обществена информация обстоятелства</w:t>
      </w:r>
      <w:r w:rsidRPr="004E3BDD">
        <w:t>;</w:t>
      </w:r>
    </w:p>
    <w:p w:rsidR="002967D9" w:rsidRPr="004E3BDD" w:rsidRDefault="002967D9" w:rsidP="00C52951">
      <w:pPr>
        <w:pStyle w:val="a3"/>
        <w:shd w:val="clear" w:color="auto" w:fill="FFFFFF"/>
        <w:jc w:val="both"/>
      </w:pPr>
      <w:r w:rsidRPr="004E3BDD">
        <w:t>6.</w:t>
      </w:r>
      <w:r w:rsidR="00FE0932" w:rsidRPr="004E3BDD">
        <w:t xml:space="preserve"> Извършване на справка от Националния архивен фонд на недвижимите културни ценности, на основание Закон за културното наследство - чл. 19, ал. 1, т. 8</w:t>
      </w:r>
      <w:r w:rsidR="000374E6" w:rsidRPr="004E3BDD">
        <w:t xml:space="preserve"> – в 10 дневен срок или 24 часа, в зависимост от конкретното искане</w:t>
      </w:r>
      <w:r w:rsidR="00FE0932" w:rsidRPr="004E3BDD">
        <w:t>;</w:t>
      </w:r>
    </w:p>
    <w:p w:rsidR="00FE0932" w:rsidRPr="004E3BDD" w:rsidRDefault="00FE0932" w:rsidP="00C52951">
      <w:pPr>
        <w:pStyle w:val="a3"/>
        <w:shd w:val="clear" w:color="auto" w:fill="FFFFFF"/>
        <w:jc w:val="both"/>
      </w:pPr>
      <w:r w:rsidRPr="004E3BDD">
        <w:t>7.</w:t>
      </w:r>
      <w:r w:rsidR="00C333A5" w:rsidRPr="004E3BDD">
        <w:t xml:space="preserve"> Издаване на заверени копия от документи от Националния архивен фонд на недвижимите културни ценности, на основание </w:t>
      </w:r>
      <w:r w:rsidR="00C333A5" w:rsidRPr="004E3BDD">
        <w:tab/>
        <w:t>Закон за културното наследство - чл. 19, ал. 1, т. 8</w:t>
      </w:r>
      <w:r w:rsidR="000374E6" w:rsidRPr="004E3BDD">
        <w:t xml:space="preserve"> – в 14 дневен срок</w:t>
      </w:r>
      <w:r w:rsidR="00C333A5" w:rsidRPr="004E3BDD">
        <w:t>;</w:t>
      </w:r>
    </w:p>
    <w:p w:rsidR="00C333A5" w:rsidRPr="004E3BDD" w:rsidRDefault="00C333A5" w:rsidP="00C52951">
      <w:pPr>
        <w:pStyle w:val="a3"/>
        <w:shd w:val="clear" w:color="auto" w:fill="FFFFFF"/>
        <w:jc w:val="both"/>
      </w:pPr>
      <w:r w:rsidRPr="004E3BDD">
        <w:t>8. Издаване на удостоверения от Националния регистър за статута на недвижимите културни ценности, на основание Закон за културното наследство - чл. 19, ал. 1, т. 8</w:t>
      </w:r>
      <w:r w:rsidR="000374E6" w:rsidRPr="004E3BDD">
        <w:t xml:space="preserve"> – за срок 5 дни или за срок 24 часа, в зависимост от конкретното искане</w:t>
      </w:r>
      <w:r w:rsidRPr="004E3BDD">
        <w:t>;</w:t>
      </w:r>
    </w:p>
    <w:p w:rsidR="00C333A5" w:rsidRPr="004E3BDD" w:rsidRDefault="00AD5BDC" w:rsidP="00C52951">
      <w:pPr>
        <w:pStyle w:val="a3"/>
        <w:shd w:val="clear" w:color="auto" w:fill="FFFFFF"/>
        <w:jc w:val="both"/>
      </w:pPr>
      <w:r w:rsidRPr="004E3BDD">
        <w:t>9. Изготвяне на становище във връзка със съгласуване на инвестиционни проекти и искания за намеси в защитени територии за опазване на културното наследство като вътрешна административна услуга, на основание чл. 84 във връзка с чл. 83 от Зако</w:t>
      </w:r>
      <w:r w:rsidR="00AD2EDA" w:rsidRPr="004E3BDD">
        <w:t xml:space="preserve">н за културното наследство. </w:t>
      </w:r>
      <w:r w:rsidR="000374E6" w:rsidRPr="004E3BDD">
        <w:t xml:space="preserve">Окончателното становище и заверка с печат върху графичните материали от министъра на културата или оправомощени от него длъжностни лица </w:t>
      </w:r>
      <w:r w:rsidR="00AD2EDA" w:rsidRPr="004E3BDD">
        <w:t xml:space="preserve">се извършва </w:t>
      </w:r>
      <w:r w:rsidR="000374E6" w:rsidRPr="004E3BDD">
        <w:t>в срок до 4 месеца от датата на постъпване на съответната документация в НИНКН или в общината, определена по чл. 17, ал. 3 от Закона за културното наследство</w:t>
      </w:r>
      <w:r w:rsidRPr="004E3BDD">
        <w:t>;</w:t>
      </w:r>
    </w:p>
    <w:p w:rsidR="00AD5BDC" w:rsidRPr="004E3BDD" w:rsidRDefault="00AD5BDC" w:rsidP="00C52951">
      <w:pPr>
        <w:pStyle w:val="a3"/>
        <w:shd w:val="clear" w:color="auto" w:fill="FFFFFF"/>
        <w:jc w:val="both"/>
      </w:pPr>
      <w:r w:rsidRPr="004E3BDD">
        <w:t>10. Изготвяне на становище във връзка със съгласуване на планове за опазване и управление, устройствени схеми и планове и специфичните правила и нормативи към тях, както и заданията за тяхното изготвяне за защитени територии на недвижимото културно наследство като вътрешна административна услуга, на основание чл. 84 във връзка с чл. 80 от</w:t>
      </w:r>
      <w:r w:rsidR="00AD2EDA" w:rsidRPr="004E3BDD">
        <w:t xml:space="preserve"> Закон за културното наследство.</w:t>
      </w:r>
      <w:r w:rsidRPr="004E3BDD">
        <w:t xml:space="preserve"> </w:t>
      </w:r>
      <w:r w:rsidR="000374E6" w:rsidRPr="004E3BDD">
        <w:t xml:space="preserve">Окончателното становище и заверка с печат върху графичните материали от министъра на културата или оправомощени от него длъжностни лица </w:t>
      </w:r>
      <w:r w:rsidR="00AD2EDA" w:rsidRPr="004E3BDD">
        <w:t xml:space="preserve">се извършва </w:t>
      </w:r>
      <w:r w:rsidR="000374E6" w:rsidRPr="004E3BDD">
        <w:t>в срок до 4 месеца от датата на постъпване на съответната документация в НИНКН или в общината, определена по чл. 17, ал. 3 от Закона за културното наследство</w:t>
      </w:r>
      <w:r w:rsidRPr="004E3BDD">
        <w:t>.</w:t>
      </w:r>
    </w:p>
    <w:p w:rsidR="00EC62F3" w:rsidRPr="004E3BDD" w:rsidRDefault="00EC62F3" w:rsidP="00C52951">
      <w:pPr>
        <w:pStyle w:val="a3"/>
        <w:shd w:val="clear" w:color="auto" w:fill="FFFFFF"/>
        <w:jc w:val="center"/>
        <w:rPr>
          <w:b/>
          <w:lang w:val="en-US"/>
        </w:rPr>
      </w:pPr>
      <w:r w:rsidRPr="004E3BDD">
        <w:rPr>
          <w:b/>
        </w:rPr>
        <w:lastRenderedPageBreak/>
        <w:t xml:space="preserve">Раздел </w:t>
      </w:r>
      <w:r w:rsidR="00EC1A42" w:rsidRPr="004E3BDD">
        <w:rPr>
          <w:b/>
          <w:lang w:val="en-US"/>
        </w:rPr>
        <w:t>III</w:t>
      </w:r>
    </w:p>
    <w:p w:rsidR="00EC62F3" w:rsidRPr="004E3BDD" w:rsidRDefault="00EC62F3" w:rsidP="00C52951">
      <w:pPr>
        <w:pStyle w:val="a3"/>
        <w:shd w:val="clear" w:color="auto" w:fill="FFFFFF"/>
        <w:jc w:val="center"/>
        <w:rPr>
          <w:b/>
        </w:rPr>
      </w:pPr>
      <w:r w:rsidRPr="004E3BDD">
        <w:rPr>
          <w:b/>
        </w:rPr>
        <w:t>Управление на качеството</w:t>
      </w:r>
    </w:p>
    <w:p w:rsidR="006F13DB" w:rsidRPr="004E3BDD" w:rsidRDefault="006F13DB" w:rsidP="00C52951">
      <w:pPr>
        <w:pStyle w:val="a3"/>
        <w:shd w:val="clear" w:color="auto" w:fill="FFFFFF"/>
        <w:jc w:val="both"/>
        <w:rPr>
          <w:b/>
        </w:rPr>
      </w:pPr>
      <w:r w:rsidRPr="004E3BDD">
        <w:rPr>
          <w:b/>
        </w:rPr>
        <w:t>Чл. 1</w:t>
      </w:r>
      <w:r w:rsidR="00656276" w:rsidRPr="004E3BDD">
        <w:rPr>
          <w:b/>
        </w:rPr>
        <w:t>9</w:t>
      </w:r>
      <w:r w:rsidRPr="004E3BDD">
        <w:rPr>
          <w:b/>
        </w:rPr>
        <w:t xml:space="preserve">. (1) </w:t>
      </w:r>
      <w:r w:rsidRPr="004E3BDD">
        <w:t xml:space="preserve">Административното обслужване в </w:t>
      </w:r>
      <w:r w:rsidR="008327CF" w:rsidRPr="004E3BDD">
        <w:t>НИНКН</w:t>
      </w:r>
      <w:r w:rsidRPr="004E3BDD">
        <w:t xml:space="preserve"> се осъществява при задължително спазване на общи</w:t>
      </w:r>
      <w:r w:rsidR="008327CF" w:rsidRPr="004E3BDD">
        <w:t xml:space="preserve">те </w:t>
      </w:r>
      <w:r w:rsidRPr="004E3BDD">
        <w:t xml:space="preserve">стандарти </w:t>
      </w:r>
      <w:r w:rsidR="008327CF" w:rsidRPr="004E3BDD">
        <w:t xml:space="preserve">за всички администрации </w:t>
      </w:r>
      <w:r w:rsidRPr="004E3BDD">
        <w:t>за качество на административното обслужване, които са описани по съдържание и смисъл в приложение № 7</w:t>
      </w:r>
      <w:r w:rsidR="008327CF" w:rsidRPr="004E3BDD">
        <w:t xml:space="preserve"> от Наредбата за административно</w:t>
      </w:r>
      <w:r w:rsidR="001C437C" w:rsidRPr="004E3BDD">
        <w:t>то</w:t>
      </w:r>
      <w:r w:rsidR="008327CF" w:rsidRPr="004E3BDD">
        <w:t xml:space="preserve"> обслужване</w:t>
      </w:r>
      <w:r w:rsidRPr="004E3BDD">
        <w:t>, както следва:</w:t>
      </w:r>
    </w:p>
    <w:p w:rsidR="006F13DB" w:rsidRPr="004E3BDD" w:rsidRDefault="006F13DB" w:rsidP="00C52951">
      <w:pPr>
        <w:pStyle w:val="a3"/>
        <w:shd w:val="clear" w:color="auto" w:fill="FFFFFF"/>
        <w:jc w:val="both"/>
      </w:pPr>
      <w:r w:rsidRPr="004E3BDD">
        <w:t>1. стандарт за единно наименование на ЦАО;</w:t>
      </w:r>
    </w:p>
    <w:p w:rsidR="006F13DB" w:rsidRPr="004E3BDD" w:rsidRDefault="006F13DB" w:rsidP="00C52951">
      <w:pPr>
        <w:pStyle w:val="a3"/>
        <w:shd w:val="clear" w:color="auto" w:fill="FFFFFF"/>
        <w:jc w:val="both"/>
      </w:pPr>
      <w:r w:rsidRPr="004E3BDD">
        <w:t>2. стандарт за осигуряване на подходящи условия и достъпност до и във служебните помещения, в които се осъществява административно обслужване;</w:t>
      </w:r>
    </w:p>
    <w:p w:rsidR="006F13DB" w:rsidRPr="004E3BDD" w:rsidRDefault="006F13DB" w:rsidP="00C52951">
      <w:pPr>
        <w:pStyle w:val="a3"/>
        <w:shd w:val="clear" w:color="auto" w:fill="FFFFFF"/>
        <w:jc w:val="both"/>
      </w:pPr>
      <w:r w:rsidRPr="004E3BDD">
        <w:t>3. стандарт за указателни табели за местонахождението на ЦАО и указателни табели в ЦАО и/или в служебните помещения, в които се осъществява административното обслужване;</w:t>
      </w:r>
    </w:p>
    <w:p w:rsidR="006F13DB" w:rsidRPr="004E3BDD" w:rsidRDefault="006F13DB" w:rsidP="00C52951">
      <w:pPr>
        <w:pStyle w:val="a3"/>
        <w:shd w:val="clear" w:color="auto" w:fill="FFFFFF"/>
        <w:jc w:val="both"/>
      </w:pPr>
      <w:r w:rsidRPr="004E3BDD">
        <w:t>4. стандарт за поддържане на актуална информация за достъпа до служебните помещения, в които се осъществява административно обслужване;</w:t>
      </w:r>
    </w:p>
    <w:p w:rsidR="006F13DB" w:rsidRPr="004E3BDD" w:rsidRDefault="006F13DB" w:rsidP="00C52951">
      <w:pPr>
        <w:pStyle w:val="a3"/>
        <w:shd w:val="clear" w:color="auto" w:fill="FFFFFF"/>
        <w:jc w:val="both"/>
      </w:pPr>
      <w:r w:rsidRPr="004E3BDD">
        <w:t>5. стандарт за осигуряване на безплатна интернет връзка;</w:t>
      </w:r>
    </w:p>
    <w:p w:rsidR="006F13DB" w:rsidRPr="004E3BDD" w:rsidRDefault="006F13DB" w:rsidP="00C52951">
      <w:pPr>
        <w:pStyle w:val="a3"/>
        <w:shd w:val="clear" w:color="auto" w:fill="FFFFFF"/>
        <w:jc w:val="both"/>
      </w:pPr>
      <w:r w:rsidRPr="004E3BDD">
        <w:t>6. стандарт за идентификация на служителите, които осъществяват административно обслужване;</w:t>
      </w:r>
    </w:p>
    <w:p w:rsidR="006F13DB" w:rsidRPr="004E3BDD" w:rsidRDefault="006F13DB" w:rsidP="00C52951">
      <w:pPr>
        <w:pStyle w:val="a3"/>
        <w:shd w:val="clear" w:color="auto" w:fill="FFFFFF"/>
        <w:jc w:val="both"/>
      </w:pPr>
      <w:r w:rsidRPr="004E3BDD">
        <w:t>7. стандарт за идентификация на служителите в администрацията при водене на телефонни разговори;</w:t>
      </w:r>
    </w:p>
    <w:p w:rsidR="006F13DB" w:rsidRPr="004E3BDD" w:rsidRDefault="006F13DB" w:rsidP="00C52951">
      <w:pPr>
        <w:pStyle w:val="a3"/>
        <w:shd w:val="clear" w:color="auto" w:fill="FFFFFF"/>
        <w:jc w:val="both"/>
      </w:pPr>
      <w:r w:rsidRPr="004E3BDD">
        <w:t>8. стандарт за спазване на правила за комуникация с потребителите;</w:t>
      </w:r>
    </w:p>
    <w:p w:rsidR="006F13DB" w:rsidRPr="004E3BDD" w:rsidRDefault="006F13DB" w:rsidP="00C52951">
      <w:pPr>
        <w:pStyle w:val="a3"/>
        <w:shd w:val="clear" w:color="auto" w:fill="FFFFFF"/>
        <w:jc w:val="both"/>
      </w:pPr>
      <w:r w:rsidRPr="004E3BDD">
        <w:t>9. стандарт за начина на предоставяне на информацията относно административното обслужване;</w:t>
      </w:r>
    </w:p>
    <w:p w:rsidR="006F13DB" w:rsidRPr="004E3BDD" w:rsidRDefault="006F13DB" w:rsidP="00C52951">
      <w:pPr>
        <w:pStyle w:val="a3"/>
        <w:shd w:val="clear" w:color="auto" w:fill="FFFFFF"/>
        <w:jc w:val="both"/>
      </w:pPr>
      <w:r w:rsidRPr="004E3BDD">
        <w:t>10. стандарт за поддържане на система "Най-често срещани въпроси и отговори";</w:t>
      </w:r>
    </w:p>
    <w:p w:rsidR="006F13DB" w:rsidRPr="004E3BDD" w:rsidRDefault="006F13DB" w:rsidP="00C52951">
      <w:pPr>
        <w:pStyle w:val="a3"/>
        <w:shd w:val="clear" w:color="auto" w:fill="FFFFFF"/>
        <w:jc w:val="both"/>
      </w:pPr>
      <w:r w:rsidRPr="004E3BDD">
        <w:t>11. стандарт за осигуряване на информация и обслужване на английски език;</w:t>
      </w:r>
    </w:p>
    <w:p w:rsidR="006F13DB" w:rsidRPr="004E3BDD" w:rsidRDefault="006F13DB" w:rsidP="00C52951">
      <w:pPr>
        <w:pStyle w:val="a3"/>
        <w:shd w:val="clear" w:color="auto" w:fill="FFFFFF"/>
        <w:jc w:val="both"/>
      </w:pPr>
      <w:r w:rsidRPr="004E3BDD">
        <w:t>12. стандарт за срок за отговор на отправени запитвания от общ характер;</w:t>
      </w:r>
    </w:p>
    <w:p w:rsidR="006F13DB" w:rsidRPr="004E3BDD" w:rsidRDefault="006F13DB" w:rsidP="00C52951">
      <w:pPr>
        <w:pStyle w:val="a3"/>
        <w:shd w:val="clear" w:color="auto" w:fill="FFFFFF"/>
        <w:jc w:val="both"/>
      </w:pPr>
      <w:r w:rsidRPr="004E3BDD">
        <w:t>13. стандарт за време за изчакване за обслужване;</w:t>
      </w:r>
    </w:p>
    <w:p w:rsidR="006F13DB" w:rsidRPr="004E3BDD" w:rsidRDefault="006F13DB" w:rsidP="00C52951">
      <w:pPr>
        <w:pStyle w:val="a3"/>
        <w:shd w:val="clear" w:color="auto" w:fill="FFFFFF"/>
        <w:jc w:val="both"/>
      </w:pPr>
      <w:r w:rsidRPr="004E3BDD">
        <w:t>14. стандарт за намаляване на броя посещения на гише при осъществяване на административно обслужване;</w:t>
      </w:r>
    </w:p>
    <w:p w:rsidR="00EC62F3" w:rsidRPr="004E3BDD" w:rsidRDefault="006F13DB" w:rsidP="00C52951">
      <w:pPr>
        <w:pStyle w:val="a3"/>
        <w:shd w:val="clear" w:color="auto" w:fill="FFFFFF"/>
        <w:jc w:val="both"/>
      </w:pPr>
      <w:r w:rsidRPr="004E3BDD">
        <w:t>15. стандарт за използване на опростени и лесни за попълване образци и/или формуляри.</w:t>
      </w:r>
    </w:p>
    <w:p w:rsidR="000D249D" w:rsidRPr="004E3BDD" w:rsidRDefault="000D249D" w:rsidP="00C52951">
      <w:pPr>
        <w:pStyle w:val="a3"/>
        <w:shd w:val="clear" w:color="auto" w:fill="FFFFFF"/>
        <w:jc w:val="center"/>
        <w:rPr>
          <w:b/>
          <w:lang w:val="en-US"/>
        </w:rPr>
      </w:pPr>
      <w:r w:rsidRPr="004E3BDD">
        <w:rPr>
          <w:b/>
        </w:rPr>
        <w:t xml:space="preserve">Раздел </w:t>
      </w:r>
      <w:r w:rsidR="00280BC4" w:rsidRPr="004E3BDD">
        <w:rPr>
          <w:b/>
          <w:lang w:val="en-US"/>
        </w:rPr>
        <w:t>IV</w:t>
      </w:r>
    </w:p>
    <w:p w:rsidR="00B06314" w:rsidRPr="004E3BDD" w:rsidRDefault="000D249D" w:rsidP="00F73F9D">
      <w:pPr>
        <w:pStyle w:val="a3"/>
        <w:shd w:val="clear" w:color="auto" w:fill="FFFFFF"/>
        <w:jc w:val="center"/>
        <w:rPr>
          <w:b/>
        </w:rPr>
      </w:pPr>
      <w:r w:rsidRPr="004E3BDD">
        <w:rPr>
          <w:b/>
        </w:rPr>
        <w:lastRenderedPageBreak/>
        <w:t>Методи за обратна връзка и измерване на удовлетвореността на потребителите</w:t>
      </w:r>
    </w:p>
    <w:p w:rsidR="00597358" w:rsidRPr="004E3BDD" w:rsidRDefault="00597358" w:rsidP="00C52951">
      <w:pPr>
        <w:pStyle w:val="a3"/>
        <w:shd w:val="clear" w:color="auto" w:fill="FFFFFF"/>
        <w:jc w:val="both"/>
      </w:pPr>
      <w:r w:rsidRPr="004E3BDD">
        <w:rPr>
          <w:b/>
        </w:rPr>
        <w:t xml:space="preserve">Чл. </w:t>
      </w:r>
      <w:r w:rsidRPr="004E3BDD">
        <w:rPr>
          <w:b/>
          <w:lang w:val="en-US"/>
        </w:rPr>
        <w:t>2</w:t>
      </w:r>
      <w:r w:rsidRPr="004E3BDD">
        <w:rPr>
          <w:b/>
        </w:rPr>
        <w:t xml:space="preserve">0. </w:t>
      </w:r>
      <w:r w:rsidRPr="004E3BDD">
        <w:t>За постигане на ефективно и ефикасно взаимодействие между администрацията на НИНКН и потребителите на административни услуги се осъществява измерване на удовлетвореността на гражданите посредством попълване от потребителите чрез интернет страницата или на място, на анкетна карта за обратна връзка.</w:t>
      </w:r>
    </w:p>
    <w:p w:rsidR="000D249D" w:rsidRPr="004E3BDD" w:rsidRDefault="000D249D" w:rsidP="00C52951">
      <w:pPr>
        <w:pStyle w:val="a3"/>
        <w:shd w:val="clear" w:color="auto" w:fill="FFFFFF"/>
        <w:jc w:val="both"/>
        <w:rPr>
          <w:b/>
        </w:rPr>
      </w:pPr>
      <w:r w:rsidRPr="004E3BDD">
        <w:rPr>
          <w:b/>
        </w:rPr>
        <w:t xml:space="preserve">Чл. </w:t>
      </w:r>
      <w:r w:rsidR="00656276" w:rsidRPr="004E3BDD">
        <w:rPr>
          <w:b/>
        </w:rPr>
        <w:t>2</w:t>
      </w:r>
      <w:r w:rsidR="00597358" w:rsidRPr="004E3BDD">
        <w:rPr>
          <w:b/>
        </w:rPr>
        <w:t>1</w:t>
      </w:r>
      <w:r w:rsidRPr="004E3BDD">
        <w:rPr>
          <w:b/>
        </w:rPr>
        <w:t xml:space="preserve">. (1) </w:t>
      </w:r>
      <w:r w:rsidRPr="004E3BDD">
        <w:t>НИНКН като</w:t>
      </w:r>
      <w:r w:rsidRPr="004E3BDD">
        <w:rPr>
          <w:b/>
        </w:rPr>
        <w:t xml:space="preserve"> </w:t>
      </w:r>
      <w:r w:rsidRPr="004E3BDD">
        <w:t>административ</w:t>
      </w:r>
      <w:r w:rsidR="001E1B3E" w:rsidRPr="004E3BDD">
        <w:t>ен орган</w:t>
      </w:r>
      <w:r w:rsidRPr="004E3BDD">
        <w:t>:</w:t>
      </w:r>
    </w:p>
    <w:p w:rsidR="000D249D" w:rsidRPr="004E3BDD" w:rsidRDefault="001E1B3E" w:rsidP="00C52951">
      <w:pPr>
        <w:pStyle w:val="a3"/>
        <w:shd w:val="clear" w:color="auto" w:fill="FFFFFF"/>
        <w:jc w:val="both"/>
      </w:pPr>
      <w:r w:rsidRPr="004E3BDD">
        <w:t>1. създава</w:t>
      </w:r>
      <w:r w:rsidR="000D249D" w:rsidRPr="004E3BDD">
        <w:t xml:space="preserve"> възможност за обратна връзка от потребителите чрез използване и прилагане на методи за обратна връзка;</w:t>
      </w:r>
    </w:p>
    <w:p w:rsidR="000D249D" w:rsidRPr="004E3BDD" w:rsidRDefault="000D249D" w:rsidP="00C52951">
      <w:pPr>
        <w:pStyle w:val="a3"/>
        <w:shd w:val="clear" w:color="auto" w:fill="FFFFFF"/>
        <w:jc w:val="both"/>
      </w:pPr>
      <w:r w:rsidRPr="004E3BDD">
        <w:t>2. периодично:</w:t>
      </w:r>
    </w:p>
    <w:p w:rsidR="000D249D" w:rsidRPr="004E3BDD" w:rsidRDefault="001E1B3E" w:rsidP="00C52951">
      <w:pPr>
        <w:pStyle w:val="a3"/>
        <w:shd w:val="clear" w:color="auto" w:fill="FFFFFF"/>
        <w:jc w:val="both"/>
      </w:pPr>
      <w:r w:rsidRPr="004E3BDD">
        <w:t xml:space="preserve">а) изследва и анализира </w:t>
      </w:r>
      <w:r w:rsidR="000D249D" w:rsidRPr="004E3BDD">
        <w:t>резултатите от обратната връзка;</w:t>
      </w:r>
    </w:p>
    <w:p w:rsidR="000D249D" w:rsidRPr="004E3BDD" w:rsidRDefault="001E1B3E" w:rsidP="00C52951">
      <w:pPr>
        <w:pStyle w:val="a3"/>
        <w:shd w:val="clear" w:color="auto" w:fill="FFFFFF"/>
        <w:jc w:val="both"/>
      </w:pPr>
      <w:r w:rsidRPr="004E3BDD">
        <w:t>б) управлява</w:t>
      </w:r>
      <w:r w:rsidR="000D249D" w:rsidRPr="004E3BDD">
        <w:t xml:space="preserve"> удовлетвореността на потребителите от качеството на административното обслужване.</w:t>
      </w:r>
    </w:p>
    <w:p w:rsidR="000D249D" w:rsidRPr="004E3BDD" w:rsidRDefault="000D249D" w:rsidP="00C52951">
      <w:pPr>
        <w:pStyle w:val="a3"/>
        <w:shd w:val="clear" w:color="auto" w:fill="FFFFFF"/>
        <w:jc w:val="both"/>
      </w:pPr>
      <w:r w:rsidRPr="004E3BDD">
        <w:rPr>
          <w:b/>
        </w:rPr>
        <w:t>(2)</w:t>
      </w:r>
      <w:r w:rsidRPr="004E3BDD">
        <w:t xml:space="preserve"> Обратната връзка се осъществява чрез </w:t>
      </w:r>
      <w:r w:rsidR="00FA172B" w:rsidRPr="004E3BDD">
        <w:t xml:space="preserve">задължително </w:t>
      </w:r>
      <w:r w:rsidRPr="004E3BDD">
        <w:t>използване и прилагане на следните методи:</w:t>
      </w:r>
    </w:p>
    <w:p w:rsidR="000D249D" w:rsidRPr="004E3BDD" w:rsidRDefault="000D249D" w:rsidP="00C52951">
      <w:pPr>
        <w:pStyle w:val="a3"/>
        <w:shd w:val="clear" w:color="auto" w:fill="FFFFFF"/>
        <w:jc w:val="both"/>
      </w:pPr>
      <w:r w:rsidRPr="004E3BDD">
        <w:t>1. извършване на анкетни проучвания;</w:t>
      </w:r>
    </w:p>
    <w:p w:rsidR="000D249D" w:rsidRPr="004E3BDD" w:rsidRDefault="000D249D" w:rsidP="00C52951">
      <w:pPr>
        <w:pStyle w:val="a3"/>
        <w:shd w:val="clear" w:color="auto" w:fill="FFFFFF"/>
        <w:jc w:val="both"/>
      </w:pPr>
      <w:r w:rsidRPr="004E3BDD">
        <w:t>2. провеждане на консултации със служ</w:t>
      </w:r>
      <w:r w:rsidR="001E1B3E" w:rsidRPr="004E3BDD">
        <w:t>ители</w:t>
      </w:r>
      <w:r w:rsidRPr="004E3BDD">
        <w:t>;</w:t>
      </w:r>
    </w:p>
    <w:p w:rsidR="000D249D" w:rsidRPr="004E3BDD" w:rsidRDefault="000D249D" w:rsidP="00C52951">
      <w:pPr>
        <w:pStyle w:val="a3"/>
        <w:shd w:val="clear" w:color="auto" w:fill="FFFFFF"/>
        <w:jc w:val="both"/>
      </w:pPr>
      <w:r w:rsidRPr="004E3BDD">
        <w:t>3. извъ</w:t>
      </w:r>
      <w:r w:rsidR="001E1B3E" w:rsidRPr="004E3BDD">
        <w:t>ршване на наблюдения по метода „таен клиент“</w:t>
      </w:r>
      <w:r w:rsidRPr="004E3BDD">
        <w:t>;</w:t>
      </w:r>
    </w:p>
    <w:p w:rsidR="000D249D" w:rsidRPr="004E3BDD" w:rsidRDefault="000D249D" w:rsidP="00C52951">
      <w:pPr>
        <w:pStyle w:val="a3"/>
        <w:shd w:val="clear" w:color="auto" w:fill="FFFFFF"/>
        <w:jc w:val="both"/>
      </w:pPr>
      <w:r w:rsidRPr="004E3BDD">
        <w:t>4. анализ на сигнали, предложения, жалби и похвали;</w:t>
      </w:r>
    </w:p>
    <w:p w:rsidR="000D249D" w:rsidRPr="004E3BDD" w:rsidRDefault="000D249D" w:rsidP="00C52951">
      <w:pPr>
        <w:pStyle w:val="a3"/>
        <w:shd w:val="clear" w:color="auto" w:fill="FFFFFF"/>
        <w:jc w:val="both"/>
      </w:pPr>
      <w:r w:rsidRPr="004E3BDD">
        <w:t>5. анализ на медийни публикации;</w:t>
      </w:r>
    </w:p>
    <w:p w:rsidR="000D249D" w:rsidRPr="004E3BDD" w:rsidRDefault="000D249D" w:rsidP="00C52951">
      <w:pPr>
        <w:pStyle w:val="a3"/>
        <w:shd w:val="clear" w:color="auto" w:fill="FFFFFF"/>
        <w:jc w:val="both"/>
        <w:rPr>
          <w:b/>
        </w:rPr>
      </w:pPr>
      <w:r w:rsidRPr="004E3BDD">
        <w:rPr>
          <w:b/>
        </w:rPr>
        <w:t xml:space="preserve">(3) </w:t>
      </w:r>
      <w:r w:rsidRPr="004E3BDD">
        <w:t>Резултатите от обратната връзка от потребителите се използват и за измерване и управление на удовлетвореността на потребителите от предоставяното административно обслужване.</w:t>
      </w:r>
    </w:p>
    <w:p w:rsidR="000D249D" w:rsidRPr="004E3BDD" w:rsidRDefault="000D249D" w:rsidP="00C52951">
      <w:pPr>
        <w:pStyle w:val="a3"/>
        <w:shd w:val="clear" w:color="auto" w:fill="FFFFFF"/>
        <w:jc w:val="both"/>
        <w:rPr>
          <w:b/>
        </w:rPr>
      </w:pPr>
      <w:r w:rsidRPr="004E3BDD">
        <w:rPr>
          <w:b/>
        </w:rPr>
        <w:t>(</w:t>
      </w:r>
      <w:r w:rsidR="00FA172B" w:rsidRPr="004E3BDD">
        <w:rPr>
          <w:b/>
        </w:rPr>
        <w:t>4</w:t>
      </w:r>
      <w:r w:rsidRPr="004E3BDD">
        <w:rPr>
          <w:b/>
        </w:rPr>
        <w:t xml:space="preserve">) </w:t>
      </w:r>
      <w:r w:rsidRPr="004E3BDD">
        <w:t>Получената и анализираната информация от обратната връзка и резултатите от измерването на удовлетвореността на потребителите се обсъждат и се оповестяват не по-малко от веднъж годишно.</w:t>
      </w:r>
      <w:r w:rsidRPr="004E3BDD">
        <w:rPr>
          <w:b/>
        </w:rPr>
        <w:t xml:space="preserve"> </w:t>
      </w:r>
      <w:r w:rsidRPr="004E3BDD">
        <w:t>В резул</w:t>
      </w:r>
      <w:r w:rsidR="00FA172B" w:rsidRPr="004E3BDD">
        <w:t>тат на получената, анализирана и консултирана</w:t>
      </w:r>
      <w:r w:rsidRPr="004E3BDD">
        <w:t xml:space="preserve"> информация от обратната връзка и от измерването на удовлетвореността се предприемат действия за подобряване на административното обслужване.</w:t>
      </w:r>
      <w:r w:rsidRPr="004E3BDD">
        <w:rPr>
          <w:b/>
        </w:rPr>
        <w:t xml:space="preserve"> </w:t>
      </w:r>
    </w:p>
    <w:p w:rsidR="00597358" w:rsidRPr="004E3BDD" w:rsidRDefault="000D249D" w:rsidP="00C52951">
      <w:pPr>
        <w:pStyle w:val="a3"/>
        <w:shd w:val="clear" w:color="auto" w:fill="FFFFFF"/>
        <w:jc w:val="both"/>
      </w:pPr>
      <w:r w:rsidRPr="004E3BDD">
        <w:rPr>
          <w:b/>
        </w:rPr>
        <w:t>(</w:t>
      </w:r>
      <w:r w:rsidR="00FA172B" w:rsidRPr="004E3BDD">
        <w:rPr>
          <w:b/>
        </w:rPr>
        <w:t>5</w:t>
      </w:r>
      <w:r w:rsidRPr="004E3BDD">
        <w:rPr>
          <w:b/>
        </w:rPr>
        <w:t xml:space="preserve">) </w:t>
      </w:r>
      <w:r w:rsidRPr="004E3BDD">
        <w:t xml:space="preserve">Всяка година до 1 април </w:t>
      </w:r>
      <w:r w:rsidR="00FA172B" w:rsidRPr="004E3BDD">
        <w:t>НИНКН изготвя</w:t>
      </w:r>
      <w:r w:rsidRPr="004E3BDD">
        <w:t xml:space="preserve"> годишен доклад за оценка на удовлетвореността на потребителите за предходната календарна година, който се публикува на интернет страницата на </w:t>
      </w:r>
      <w:r w:rsidR="00493BB4">
        <w:t>И</w:t>
      </w:r>
      <w:r w:rsidR="00FA172B" w:rsidRPr="004E3BDD">
        <w:t>нститута</w:t>
      </w:r>
      <w:r w:rsidRPr="004E3BDD">
        <w:t>.</w:t>
      </w:r>
    </w:p>
    <w:p w:rsidR="00AE5338" w:rsidRPr="004E3BDD" w:rsidRDefault="003D269B" w:rsidP="00C52951">
      <w:pPr>
        <w:pStyle w:val="a3"/>
        <w:shd w:val="clear" w:color="auto" w:fill="FFFFFF"/>
        <w:jc w:val="center"/>
        <w:rPr>
          <w:b/>
          <w:lang w:val="en-US"/>
        </w:rPr>
      </w:pPr>
      <w:r w:rsidRPr="004E3BDD">
        <w:rPr>
          <w:b/>
        </w:rPr>
        <w:t>Раздел</w:t>
      </w:r>
      <w:r w:rsidR="00AE5338" w:rsidRPr="004E3BDD">
        <w:rPr>
          <w:b/>
        </w:rPr>
        <w:t xml:space="preserve"> </w:t>
      </w:r>
      <w:r w:rsidR="00B06314" w:rsidRPr="004E3BDD">
        <w:rPr>
          <w:b/>
          <w:lang w:val="en-US"/>
        </w:rPr>
        <w:t>V</w:t>
      </w:r>
    </w:p>
    <w:p w:rsidR="00AE5338" w:rsidRPr="004E3BDD" w:rsidRDefault="00AE5338" w:rsidP="00C52951">
      <w:pPr>
        <w:pStyle w:val="a3"/>
        <w:shd w:val="clear" w:color="auto" w:fill="FFFFFF"/>
        <w:jc w:val="center"/>
        <w:rPr>
          <w:b/>
        </w:rPr>
      </w:pPr>
      <w:r w:rsidRPr="004E3BDD">
        <w:rPr>
          <w:b/>
        </w:rPr>
        <w:t>К</w:t>
      </w:r>
      <w:r w:rsidR="003D269B" w:rsidRPr="004E3BDD">
        <w:rPr>
          <w:b/>
        </w:rPr>
        <w:t xml:space="preserve">онтрол </w:t>
      </w:r>
      <w:r w:rsidR="00887A65" w:rsidRPr="004E3BDD">
        <w:rPr>
          <w:b/>
        </w:rPr>
        <w:t>и санкции във връзка с</w:t>
      </w:r>
      <w:r w:rsidR="003D269B" w:rsidRPr="004E3BDD">
        <w:rPr>
          <w:b/>
        </w:rPr>
        <w:t xml:space="preserve"> административното обслужване</w:t>
      </w:r>
    </w:p>
    <w:p w:rsidR="00EB5198" w:rsidRPr="004E3BDD" w:rsidRDefault="00FB21DC" w:rsidP="00C52951">
      <w:pPr>
        <w:pStyle w:val="a3"/>
        <w:shd w:val="clear" w:color="auto" w:fill="FFFFFF"/>
        <w:jc w:val="both"/>
      </w:pPr>
      <w:r w:rsidRPr="004E3BDD">
        <w:rPr>
          <w:b/>
        </w:rPr>
        <w:lastRenderedPageBreak/>
        <w:t xml:space="preserve">Чл. </w:t>
      </w:r>
      <w:r w:rsidR="00B06314" w:rsidRPr="004E3BDD">
        <w:rPr>
          <w:b/>
          <w:lang w:val="en-US"/>
        </w:rPr>
        <w:t>2</w:t>
      </w:r>
      <w:r w:rsidR="00656276" w:rsidRPr="004E3BDD">
        <w:rPr>
          <w:b/>
        </w:rPr>
        <w:t>1</w:t>
      </w:r>
      <w:r w:rsidR="00AE5338" w:rsidRPr="004E3BDD">
        <w:rPr>
          <w:b/>
        </w:rPr>
        <w:t>. (1)</w:t>
      </w:r>
      <w:r w:rsidR="00AE5338" w:rsidRPr="004E3BDD">
        <w:t xml:space="preserve"> </w:t>
      </w:r>
      <w:r w:rsidR="00EB5198" w:rsidRPr="004E3BDD">
        <w:t>Контролната дейност обхваща задълженията на служителите по изпълнение на поставените задачи в точно определени срокове.</w:t>
      </w:r>
    </w:p>
    <w:p w:rsidR="00AE5338" w:rsidRPr="004E3BDD" w:rsidRDefault="00EB5198" w:rsidP="00C52951">
      <w:pPr>
        <w:pStyle w:val="a3"/>
        <w:shd w:val="clear" w:color="auto" w:fill="FFFFFF"/>
        <w:jc w:val="both"/>
      </w:pPr>
      <w:r w:rsidRPr="004E3BDD">
        <w:rPr>
          <w:b/>
        </w:rPr>
        <w:t>(2)</w:t>
      </w:r>
      <w:r w:rsidRPr="004E3BDD">
        <w:t xml:space="preserve"> </w:t>
      </w:r>
      <w:r w:rsidR="00AE5338" w:rsidRPr="004E3BDD">
        <w:t>Контролът по изпълнение на задълженията на служителите във връзка с административното обслужване се осъществява от ръководителите на звената, предоставящи административнит</w:t>
      </w:r>
      <w:r w:rsidR="00960C17" w:rsidRPr="004E3BDD">
        <w:t>е услуги</w:t>
      </w:r>
      <w:r w:rsidR="00F625B9" w:rsidRPr="004E3BDD">
        <w:t xml:space="preserve"> -</w:t>
      </w:r>
      <w:r w:rsidR="00960C17" w:rsidRPr="004E3BDD">
        <w:t xml:space="preserve"> директори на дирекции и</w:t>
      </w:r>
      <w:r w:rsidR="00960C17" w:rsidRPr="004E3BDD">
        <w:rPr>
          <w:lang w:val="en-US"/>
        </w:rPr>
        <w:t xml:space="preserve"> </w:t>
      </w:r>
      <w:r w:rsidR="00C12B1B" w:rsidRPr="004E3BDD">
        <w:t>главен секретар</w:t>
      </w:r>
      <w:r w:rsidR="00AE5338" w:rsidRPr="004E3BDD">
        <w:t>. Контролната дейност обхваща проверка за точно спазване на определените срокове, качеството на предоставените услуги, както и за с</w:t>
      </w:r>
      <w:r w:rsidR="006001DF" w:rsidRPr="004E3BDD">
        <w:t>пазване на задълженията</w:t>
      </w:r>
      <w:r w:rsidRPr="004E3BDD">
        <w:t>.</w:t>
      </w:r>
    </w:p>
    <w:p w:rsidR="00C733A3" w:rsidRPr="004E3BDD" w:rsidRDefault="00EB5198" w:rsidP="00C52951">
      <w:pPr>
        <w:pStyle w:val="a3"/>
        <w:shd w:val="clear" w:color="auto" w:fill="FFFFFF"/>
        <w:jc w:val="both"/>
      </w:pPr>
      <w:r w:rsidRPr="004E3BDD">
        <w:rPr>
          <w:b/>
        </w:rPr>
        <w:t>(3)</w:t>
      </w:r>
      <w:r w:rsidR="00C733A3" w:rsidRPr="004E3BDD">
        <w:t xml:space="preserve"> Контролът по изпълнение на задачите се осъществява от ръководителя, резолирал документа, на следните нива:</w:t>
      </w:r>
    </w:p>
    <w:p w:rsidR="00C733A3" w:rsidRPr="004E3BDD" w:rsidRDefault="006001DF" w:rsidP="00C52951">
      <w:pPr>
        <w:pStyle w:val="a3"/>
        <w:numPr>
          <w:ilvl w:val="0"/>
          <w:numId w:val="12"/>
        </w:numPr>
        <w:shd w:val="clear" w:color="auto" w:fill="FFFFFF"/>
        <w:jc w:val="both"/>
      </w:pPr>
      <w:r w:rsidRPr="004E3BDD">
        <w:t>Д</w:t>
      </w:r>
      <w:r w:rsidR="00EB5198" w:rsidRPr="004E3BDD">
        <w:t>иректор на НИНКН</w:t>
      </w:r>
      <w:r w:rsidR="00C733A3" w:rsidRPr="004E3BDD">
        <w:t>;</w:t>
      </w:r>
    </w:p>
    <w:p w:rsidR="00C733A3" w:rsidRPr="004E3BDD" w:rsidRDefault="00EB5198" w:rsidP="00C52951">
      <w:pPr>
        <w:pStyle w:val="a3"/>
        <w:numPr>
          <w:ilvl w:val="0"/>
          <w:numId w:val="12"/>
        </w:numPr>
        <w:shd w:val="clear" w:color="auto" w:fill="FFFFFF"/>
        <w:jc w:val="both"/>
      </w:pPr>
      <w:r w:rsidRPr="004E3BDD">
        <w:t>Главен секретар</w:t>
      </w:r>
      <w:r w:rsidR="00C733A3" w:rsidRPr="004E3BDD">
        <w:t>;</w:t>
      </w:r>
    </w:p>
    <w:p w:rsidR="00C733A3" w:rsidRPr="004E3BDD" w:rsidRDefault="006001DF" w:rsidP="00C52951">
      <w:pPr>
        <w:pStyle w:val="a3"/>
        <w:numPr>
          <w:ilvl w:val="0"/>
          <w:numId w:val="12"/>
        </w:numPr>
        <w:shd w:val="clear" w:color="auto" w:fill="FFFFFF"/>
        <w:jc w:val="both"/>
      </w:pPr>
      <w:r w:rsidRPr="004E3BDD">
        <w:t>Д</w:t>
      </w:r>
      <w:r w:rsidR="00EB5198" w:rsidRPr="004E3BDD">
        <w:t>иректори на дирекции</w:t>
      </w:r>
      <w:r w:rsidR="00C733A3" w:rsidRPr="004E3BDD">
        <w:t>;</w:t>
      </w:r>
    </w:p>
    <w:p w:rsidR="00C733A3" w:rsidRPr="004E3BDD" w:rsidRDefault="006001DF" w:rsidP="00C52951">
      <w:pPr>
        <w:pStyle w:val="a3"/>
        <w:numPr>
          <w:ilvl w:val="0"/>
          <w:numId w:val="12"/>
        </w:numPr>
        <w:shd w:val="clear" w:color="auto" w:fill="FFFFFF"/>
        <w:jc w:val="both"/>
      </w:pPr>
      <w:r w:rsidRPr="004E3BDD">
        <w:t>Н</w:t>
      </w:r>
      <w:r w:rsidR="00EB5198" w:rsidRPr="004E3BDD">
        <w:t>ачалници на отдели.</w:t>
      </w:r>
    </w:p>
    <w:p w:rsidR="00997104" w:rsidRPr="004E3BDD" w:rsidRDefault="00997104" w:rsidP="00997104">
      <w:pPr>
        <w:pStyle w:val="a3"/>
        <w:shd w:val="clear" w:color="auto" w:fill="FFFFFF"/>
        <w:jc w:val="both"/>
      </w:pPr>
      <w:r w:rsidRPr="004E3BDD">
        <w:rPr>
          <w:b/>
        </w:rPr>
        <w:t>Чл. 22.</w:t>
      </w:r>
      <w:r w:rsidRPr="004E3BDD">
        <w:t xml:space="preserve"> (1) Нарушението на задълженията, предвидени в Наредбата за административно обслужване, се установява от определени от директора на НИНКН с изрична заповед лица.</w:t>
      </w:r>
    </w:p>
    <w:p w:rsidR="00997104" w:rsidRPr="004E3BDD" w:rsidRDefault="00997104" w:rsidP="00997104">
      <w:pPr>
        <w:pStyle w:val="a3"/>
        <w:shd w:val="clear" w:color="auto" w:fill="FFFFFF"/>
        <w:jc w:val="both"/>
      </w:pPr>
      <w:r w:rsidRPr="004E3BDD">
        <w:rPr>
          <w:b/>
        </w:rPr>
        <w:t>(2)</w:t>
      </w:r>
      <w:r w:rsidRPr="004E3BDD">
        <w:t xml:space="preserve"> Наказателните постановления се издават от директора на НИНКН.</w:t>
      </w:r>
    </w:p>
    <w:p w:rsidR="00997104" w:rsidRPr="004E3BDD" w:rsidRDefault="00997104" w:rsidP="00997104">
      <w:pPr>
        <w:pStyle w:val="a3"/>
        <w:shd w:val="clear" w:color="auto" w:fill="FFFFFF"/>
        <w:jc w:val="both"/>
      </w:pPr>
      <w:r w:rsidRPr="004E3BDD">
        <w:rPr>
          <w:b/>
        </w:rPr>
        <w:t>(3)</w:t>
      </w:r>
      <w:r w:rsidRPr="004E3BDD">
        <w:t xml:space="preserve"> Съставянето на актове за установяване на нарушения и определянето на размера на глобите с наказателно постановление се извършват на основание чл. 32 от Закона за административните нарушения и наказания.</w:t>
      </w:r>
    </w:p>
    <w:p w:rsidR="00997104" w:rsidRPr="004E3BDD" w:rsidRDefault="00997104" w:rsidP="00997104">
      <w:pPr>
        <w:pStyle w:val="a3"/>
        <w:shd w:val="clear" w:color="auto" w:fill="FFFFFF"/>
        <w:jc w:val="both"/>
      </w:pPr>
      <w:r w:rsidRPr="004E3BDD">
        <w:rPr>
          <w:b/>
        </w:rPr>
        <w:t>(4)</w:t>
      </w:r>
      <w:r w:rsidRPr="004E3BDD">
        <w:t xml:space="preserve">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656276" w:rsidRPr="004E3BDD" w:rsidRDefault="00AE5338" w:rsidP="003D40FD">
      <w:pPr>
        <w:pStyle w:val="a3"/>
        <w:shd w:val="clear" w:color="auto" w:fill="FFFFFF"/>
        <w:jc w:val="center"/>
        <w:rPr>
          <w:b/>
        </w:rPr>
      </w:pPr>
      <w:r w:rsidRPr="004E3BDD">
        <w:rPr>
          <w:b/>
        </w:rPr>
        <w:t>Преходни и заключителни разпоредби</w:t>
      </w:r>
    </w:p>
    <w:p w:rsidR="00AE5338" w:rsidRPr="004E3BDD" w:rsidRDefault="00AE5338" w:rsidP="003D40FD">
      <w:pPr>
        <w:pStyle w:val="a3"/>
        <w:shd w:val="clear" w:color="auto" w:fill="FFFFFF"/>
        <w:jc w:val="both"/>
        <w:rPr>
          <w:b/>
        </w:rPr>
      </w:pPr>
      <w:r w:rsidRPr="004E3BDD">
        <w:t xml:space="preserve">§ 1. </w:t>
      </w:r>
      <w:r w:rsidR="00656276" w:rsidRPr="004E3BDD">
        <w:t xml:space="preserve">Изменения и допълнения на </w:t>
      </w:r>
      <w:r w:rsidRPr="004E3BDD">
        <w:t xml:space="preserve">Вътрешните правила за административното обслужване в </w:t>
      </w:r>
      <w:r w:rsidR="00867F5E" w:rsidRPr="004E3BDD">
        <w:t>НИНКН</w:t>
      </w:r>
      <w:r w:rsidRPr="004E3BDD">
        <w:t xml:space="preserve"> </w:t>
      </w:r>
      <w:r w:rsidR="00656276" w:rsidRPr="004E3BDD">
        <w:t>се извършват по реда на приемането им</w:t>
      </w:r>
      <w:r w:rsidRPr="004E3BDD">
        <w:t>.</w:t>
      </w:r>
    </w:p>
    <w:p w:rsidR="00737443" w:rsidRDefault="00737443"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p>
    <w:p w:rsidR="00E26D30" w:rsidRDefault="00E26D30"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bookmarkStart w:id="0" w:name="_GoBack"/>
      <w:bookmarkEnd w:id="0"/>
    </w:p>
    <w:p w:rsidR="00E26D30" w:rsidRDefault="00E26D30"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p>
    <w:p w:rsidR="00E26D30" w:rsidRDefault="00E26D30"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p>
    <w:p w:rsidR="00E26D30" w:rsidRDefault="00E26D30"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p>
    <w:p w:rsidR="00E26D30" w:rsidRDefault="00E26D30"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p>
    <w:p w:rsidR="00E26D30" w:rsidRPr="004E3BDD" w:rsidRDefault="00E26D30" w:rsidP="00997104">
      <w:pPr>
        <w:shd w:val="clear" w:color="auto" w:fill="FFFFFF"/>
        <w:spacing w:before="100" w:beforeAutospacing="1" w:after="100" w:afterAutospacing="1" w:line="240" w:lineRule="auto"/>
        <w:rPr>
          <w:rFonts w:ascii="Times New Roman" w:eastAsia="Times New Roman" w:hAnsi="Times New Roman" w:cs="Times New Roman"/>
          <w:i/>
          <w:sz w:val="24"/>
          <w:szCs w:val="24"/>
          <w:lang w:eastAsia="bg-BG"/>
        </w:rPr>
      </w:pPr>
    </w:p>
    <w:p w:rsidR="00E1189F" w:rsidRPr="004E3BDD" w:rsidRDefault="002E0934" w:rsidP="00C52951">
      <w:pPr>
        <w:shd w:val="clear" w:color="auto" w:fill="FFFFFF"/>
        <w:spacing w:before="100" w:beforeAutospacing="1" w:after="100" w:afterAutospacing="1" w:line="240" w:lineRule="auto"/>
        <w:jc w:val="right"/>
        <w:rPr>
          <w:rFonts w:ascii="Times New Roman" w:eastAsia="Times New Roman" w:hAnsi="Times New Roman" w:cs="Times New Roman"/>
          <w:i/>
          <w:sz w:val="24"/>
          <w:szCs w:val="24"/>
          <w:lang w:val="en-US" w:eastAsia="bg-BG"/>
        </w:rPr>
      </w:pPr>
      <w:r w:rsidRPr="004E3BDD">
        <w:rPr>
          <w:rFonts w:ascii="Times New Roman" w:eastAsia="Times New Roman" w:hAnsi="Times New Roman" w:cs="Times New Roman"/>
          <w:i/>
          <w:sz w:val="24"/>
          <w:szCs w:val="24"/>
          <w:lang w:eastAsia="bg-BG"/>
        </w:rPr>
        <w:lastRenderedPageBreak/>
        <w:t xml:space="preserve">Приложение № 1 към чл. </w:t>
      </w:r>
      <w:r w:rsidR="0086058A" w:rsidRPr="004E3BDD">
        <w:rPr>
          <w:rFonts w:ascii="Times New Roman" w:eastAsia="Times New Roman" w:hAnsi="Times New Roman" w:cs="Times New Roman"/>
          <w:i/>
          <w:sz w:val="24"/>
          <w:szCs w:val="24"/>
          <w:lang w:val="en-US" w:eastAsia="bg-BG"/>
        </w:rPr>
        <w:t>10</w:t>
      </w:r>
      <w:r w:rsidRPr="004E3BDD">
        <w:rPr>
          <w:rFonts w:ascii="Times New Roman" w:eastAsia="Times New Roman" w:hAnsi="Times New Roman" w:cs="Times New Roman"/>
          <w:i/>
          <w:sz w:val="24"/>
          <w:szCs w:val="24"/>
          <w:lang w:eastAsia="bg-BG"/>
        </w:rPr>
        <w:t xml:space="preserve">, ал. </w:t>
      </w:r>
      <w:r w:rsidR="0086058A" w:rsidRPr="004E3BDD">
        <w:rPr>
          <w:rFonts w:ascii="Times New Roman" w:eastAsia="Times New Roman" w:hAnsi="Times New Roman" w:cs="Times New Roman"/>
          <w:i/>
          <w:sz w:val="24"/>
          <w:szCs w:val="24"/>
          <w:lang w:val="en-US" w:eastAsia="bg-BG"/>
        </w:rPr>
        <w:t>3</w:t>
      </w:r>
    </w:p>
    <w:p w:rsidR="0086058A" w:rsidRPr="004E3BDD" w:rsidRDefault="0086058A" w:rsidP="00C52951">
      <w:pPr>
        <w:shd w:val="clear" w:color="auto" w:fill="FFFFFF"/>
        <w:spacing w:before="100" w:beforeAutospacing="1" w:after="100" w:afterAutospacing="1" w:line="240" w:lineRule="auto"/>
        <w:jc w:val="right"/>
        <w:rPr>
          <w:rFonts w:ascii="Times New Roman" w:eastAsia="Times New Roman" w:hAnsi="Times New Roman" w:cs="Times New Roman"/>
          <w:i/>
          <w:sz w:val="24"/>
          <w:szCs w:val="24"/>
          <w:lang w:val="en-US" w:eastAsia="bg-BG"/>
        </w:rPr>
      </w:pPr>
    </w:p>
    <w:tbl>
      <w:tblPr>
        <w:tblW w:w="0" w:type="auto"/>
        <w:tblCellMar>
          <w:left w:w="0" w:type="dxa"/>
          <w:right w:w="0" w:type="dxa"/>
        </w:tblCellMar>
        <w:tblLook w:val="04A0" w:firstRow="1" w:lastRow="0" w:firstColumn="1" w:lastColumn="0" w:noHBand="0" w:noVBand="1"/>
      </w:tblPr>
      <w:tblGrid>
        <w:gridCol w:w="9288"/>
      </w:tblGrid>
      <w:tr w:rsidR="00E1189F" w:rsidRPr="00E1189F" w:rsidTr="00CD6214">
        <w:tc>
          <w:tcPr>
            <w:tcW w:w="9622" w:type="dxa"/>
            <w:tcBorders>
              <w:top w:val="nil"/>
              <w:left w:val="nil"/>
              <w:bottom w:val="nil"/>
              <w:right w:val="nil"/>
            </w:tcBorders>
            <w:tcMar>
              <w:top w:w="0" w:type="dxa"/>
              <w:left w:w="108" w:type="dxa"/>
              <w:bottom w:w="0" w:type="dxa"/>
              <w:right w:w="108" w:type="dxa"/>
            </w:tcMar>
            <w:vAlign w:val="center"/>
            <w:hideMark/>
          </w:tcPr>
          <w:p w:rsidR="00E1189F" w:rsidRPr="004E3BDD" w:rsidRDefault="00E1189F" w:rsidP="00C52951">
            <w:pPr>
              <w:shd w:val="clear" w:color="auto" w:fill="FEFEFE"/>
              <w:spacing w:before="100" w:beforeAutospacing="1" w:after="100" w:afterAutospacing="1" w:line="240" w:lineRule="auto"/>
              <w:jc w:val="both"/>
              <w:rPr>
                <w:rFonts w:ascii="Times New Roman" w:eastAsia="Times New Roman" w:hAnsi="Times New Roman" w:cs="Times New Roman"/>
                <w:b/>
                <w:sz w:val="24"/>
                <w:szCs w:val="24"/>
                <w:lang w:val="en-US" w:eastAsia="bg-BG"/>
              </w:rPr>
            </w:pPr>
            <w:r w:rsidRPr="004E3BDD">
              <w:rPr>
                <w:rFonts w:ascii="Times New Roman" w:eastAsia="Times New Roman" w:hAnsi="Times New Roman" w:cs="Times New Roman"/>
                <w:sz w:val="24"/>
                <w:szCs w:val="24"/>
                <w:lang w:eastAsia="bg-BG"/>
              </w:rPr>
              <w:t> </w:t>
            </w:r>
            <w:r w:rsidRPr="004E3BDD">
              <w:rPr>
                <w:rFonts w:ascii="Times New Roman" w:eastAsia="Times New Roman" w:hAnsi="Times New Roman" w:cs="Times New Roman"/>
                <w:b/>
                <w:sz w:val="24"/>
                <w:szCs w:val="24"/>
                <w:lang w:eastAsia="bg-BG"/>
              </w:rPr>
              <w:t>НАЦИОНАЛЕН ИНСТИТУТ ЗА НЕДВИЖИМО КУЛТУРНО НАСЛЕДСТВО</w:t>
            </w:r>
          </w:p>
          <w:p w:rsidR="00E1189F" w:rsidRPr="004E3BDD" w:rsidRDefault="00E1189F" w:rsidP="00C52951">
            <w:pPr>
              <w:spacing w:before="100" w:beforeAutospacing="1" w:after="100" w:afterAutospacing="1" w:line="240" w:lineRule="auto"/>
              <w:jc w:val="center"/>
              <w:rPr>
                <w:rFonts w:ascii="Times New Roman" w:eastAsia="Times New Roman" w:hAnsi="Times New Roman" w:cs="Times New Roman"/>
                <w:b/>
                <w:sz w:val="24"/>
                <w:szCs w:val="24"/>
                <w:lang w:val="en-US" w:eastAsia="bg-BG"/>
              </w:rPr>
            </w:pPr>
            <w:r w:rsidRPr="004E3BDD">
              <w:rPr>
                <w:rFonts w:ascii="Times New Roman" w:eastAsia="Times New Roman" w:hAnsi="Times New Roman" w:cs="Times New Roman"/>
                <w:b/>
                <w:sz w:val="24"/>
                <w:szCs w:val="24"/>
                <w:lang w:eastAsia="bg-BG"/>
              </w:rPr>
              <w:t>ПРОТОКОЛ</w:t>
            </w:r>
          </w:p>
          <w:p w:rsidR="0086058A" w:rsidRPr="004E3BDD" w:rsidRDefault="0086058A" w:rsidP="00C52951">
            <w:pPr>
              <w:spacing w:before="100" w:beforeAutospacing="1" w:after="100" w:afterAutospacing="1" w:line="240" w:lineRule="auto"/>
              <w:jc w:val="center"/>
              <w:rPr>
                <w:rFonts w:ascii="Times New Roman" w:eastAsia="Times New Roman" w:hAnsi="Times New Roman" w:cs="Times New Roman"/>
                <w:b/>
                <w:sz w:val="24"/>
                <w:szCs w:val="24"/>
                <w:lang w:val="en-US" w:eastAsia="bg-BG"/>
              </w:rPr>
            </w:pP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val="en-US" w:eastAsia="bg-BG"/>
              </w:rPr>
            </w:pPr>
            <w:r w:rsidRPr="004E3BDD">
              <w:rPr>
                <w:rFonts w:ascii="Times New Roman" w:eastAsia="Times New Roman" w:hAnsi="Times New Roman" w:cs="Times New Roman"/>
                <w:sz w:val="24"/>
                <w:szCs w:val="24"/>
                <w:lang w:eastAsia="bg-BG"/>
              </w:rPr>
              <w:t>Днес ..................служителят ..................................................................................................</w:t>
            </w:r>
            <w:r w:rsidRPr="004E3BDD">
              <w:rPr>
                <w:rFonts w:ascii="Times New Roman" w:eastAsia="Times New Roman" w:hAnsi="Times New Roman" w:cs="Times New Roman"/>
                <w:sz w:val="24"/>
                <w:szCs w:val="24"/>
                <w:lang w:val="en-US"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val="en-US" w:eastAsia="bg-BG"/>
              </w:rPr>
            </w:pPr>
            <w:r w:rsidRPr="004E3BDD">
              <w:rPr>
                <w:rFonts w:ascii="Times New Roman" w:eastAsia="Times New Roman" w:hAnsi="Times New Roman" w:cs="Times New Roman"/>
                <w:sz w:val="24"/>
                <w:szCs w:val="24"/>
                <w:lang w:eastAsia="bg-BG"/>
              </w:rPr>
              <w:t>на длъжност ...................................................</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в ......................................................................,</w:t>
            </w:r>
            <w:r w:rsidRPr="004E3BDD">
              <w:rPr>
                <w:rFonts w:ascii="Times New Roman" w:eastAsia="Times New Roman" w:hAnsi="Times New Roman" w:cs="Times New Roman"/>
                <w:sz w:val="24"/>
                <w:szCs w:val="24"/>
                <w:lang w:val="en-US" w:eastAsia="bg-BG"/>
              </w:rPr>
              <w:t xml:space="preserve">                              </w:t>
            </w:r>
            <w:r w:rsidRPr="004E3BDD">
              <w:rPr>
                <w:rFonts w:ascii="Times New Roman" w:eastAsia="Times New Roman" w:hAnsi="Times New Roman" w:cs="Times New Roman"/>
                <w:sz w:val="24"/>
                <w:szCs w:val="24"/>
                <w:lang w:eastAsia="bg-BG"/>
              </w:rPr>
              <w:t>(</w:t>
            </w:r>
            <w:r w:rsidRPr="004E3BDD">
              <w:rPr>
                <w:rFonts w:ascii="Times New Roman" w:eastAsia="Times New Roman" w:hAnsi="Times New Roman" w:cs="Times New Roman"/>
                <w:i/>
                <w:iCs/>
                <w:sz w:val="24"/>
                <w:szCs w:val="24"/>
                <w:lang w:eastAsia="bg-BG"/>
              </w:rPr>
              <w:t>наименование на звеното</w:t>
            </w: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На основание чл. 29, ал. 5 АПК състави този протокол в уверение на това, че заявителят …………………………………………….………………………….........................................,</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с постоянен или настоящ адрес: гр./с......................................................................................</w:t>
            </w:r>
            <w:r w:rsidRPr="004E3BDD">
              <w:rPr>
                <w:rFonts w:ascii="Times New Roman" w:eastAsia="Times New Roman" w:hAnsi="Times New Roman" w:cs="Times New Roman"/>
                <w:sz w:val="24"/>
                <w:szCs w:val="24"/>
                <w:lang w:val="en-US" w:eastAsia="bg-BG"/>
              </w:rPr>
              <w:t>.</w:t>
            </w: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ул. (ж.к.) ………………....…, тел. …........................……, факс ..........................................</w:t>
            </w:r>
            <w:r w:rsidRPr="004E3BDD">
              <w:rPr>
                <w:rFonts w:ascii="Times New Roman" w:eastAsia="Times New Roman" w:hAnsi="Times New Roman" w:cs="Times New Roman"/>
                <w:sz w:val="24"/>
                <w:szCs w:val="24"/>
                <w:lang w:val="en-US" w:eastAsia="bg-BG"/>
              </w:rPr>
              <w:t>..</w:t>
            </w: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електронна поща .......................................................................................................................,</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устно заяви искане за:</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val="en-US" w:eastAsia="bg-BG"/>
              </w:rPr>
            </w:pP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val="en-US" w:eastAsia="bg-BG"/>
              </w:rPr>
            </w:pP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Заявителят прилага следните документи:</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val="en-US" w:eastAsia="bg-BG"/>
              </w:rPr>
            </w:pP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val="en-US" w:eastAsia="bg-BG"/>
              </w:rPr>
            </w:pPr>
            <w:r w:rsidRPr="004E3BDD">
              <w:rPr>
                <w:rFonts w:ascii="Times New Roman" w:eastAsia="Times New Roman" w:hAnsi="Times New Roman" w:cs="Times New Roman"/>
                <w:sz w:val="24"/>
                <w:szCs w:val="24"/>
                <w:lang w:eastAsia="bg-BG"/>
              </w:rPr>
              <w:t>.......................................................................................................................................................</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Заявителят изрази желанието си издаденият индивидуален административен акт да бъде получен:</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Wingdings 2" w:eastAsia="Times New Roman" w:hAnsi="Wingdings 2" w:cs="Times New Roman"/>
                <w:lang w:eastAsia="bg-BG"/>
              </w:rPr>
              <w:t></w:t>
            </w:r>
            <w:r w:rsidRPr="004E3BDD">
              <w:rPr>
                <w:rFonts w:ascii="Times New Roman" w:eastAsia="Times New Roman" w:hAnsi="Times New Roman" w:cs="Times New Roman"/>
                <w:sz w:val="24"/>
                <w:szCs w:val="24"/>
                <w:lang w:eastAsia="bg-BG"/>
              </w:rPr>
              <w:t> Чрез лицензиран пощенски оператор на адрес: .......................................................................,</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като декларира, че пощенските разходи са за негова сметка, платими при получаването му за вътрешни пощенски пратки, и е съгласен документите да бъдат пренасяни за служебни цели. Индивидуалният административен акт да бъде изпратен:</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Wingdings 2" w:eastAsia="Times New Roman" w:hAnsi="Wingdings 2" w:cs="Times New Roman"/>
                <w:lang w:eastAsia="bg-BG"/>
              </w:rPr>
              <w:t></w:t>
            </w:r>
            <w:r w:rsidRPr="004E3BDD">
              <w:rPr>
                <w:rFonts w:ascii="Times New Roman" w:eastAsia="Times New Roman" w:hAnsi="Times New Roman" w:cs="Times New Roman"/>
                <w:sz w:val="24"/>
                <w:szCs w:val="24"/>
                <w:lang w:eastAsia="bg-BG"/>
              </w:rPr>
              <w:t> като вътрешна препоръчана пощенска пратка</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Wingdings 2" w:eastAsia="Times New Roman" w:hAnsi="Wingdings 2" w:cs="Times New Roman"/>
                <w:lang w:eastAsia="bg-BG"/>
              </w:rPr>
              <w:t></w:t>
            </w:r>
            <w:r w:rsidRPr="004E3BDD">
              <w:rPr>
                <w:rFonts w:ascii="Times New Roman" w:eastAsia="Times New Roman" w:hAnsi="Times New Roman" w:cs="Times New Roman"/>
                <w:sz w:val="24"/>
                <w:szCs w:val="24"/>
                <w:lang w:eastAsia="bg-BG"/>
              </w:rPr>
              <w:t> като вътрешна куриерска пратка</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Wingdings 2" w:eastAsia="Times New Roman" w:hAnsi="Wingdings 2" w:cs="Times New Roman"/>
                <w:lang w:eastAsia="bg-BG"/>
              </w:rPr>
              <w:lastRenderedPageBreak/>
              <w:t></w:t>
            </w:r>
            <w:r w:rsidRPr="004E3BDD">
              <w:rPr>
                <w:rFonts w:ascii="Times New Roman" w:eastAsia="Times New Roman" w:hAnsi="Times New Roman" w:cs="Times New Roman"/>
                <w:sz w:val="24"/>
                <w:szCs w:val="24"/>
                <w:lang w:eastAsia="bg-BG"/>
              </w:rPr>
              <w:t> като международна препоръчана пощенска пратка</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Wingdings 2" w:eastAsia="Times New Roman" w:hAnsi="Wingdings 2" w:cs="Times New Roman"/>
                <w:lang w:eastAsia="bg-BG"/>
              </w:rPr>
              <w:t></w:t>
            </w:r>
            <w:r w:rsidRPr="004E3BDD">
              <w:rPr>
                <w:rFonts w:ascii="Times New Roman" w:eastAsia="Times New Roman" w:hAnsi="Times New Roman" w:cs="Times New Roman"/>
                <w:sz w:val="24"/>
                <w:szCs w:val="24"/>
                <w:lang w:eastAsia="bg-BG"/>
              </w:rPr>
              <w:t> Лично от ЦАО</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Wingdings 2" w:eastAsia="Times New Roman" w:hAnsi="Wingdings 2" w:cs="Times New Roman"/>
                <w:lang w:eastAsia="bg-BG"/>
              </w:rPr>
              <w:t></w:t>
            </w:r>
            <w:r w:rsidRPr="004E3BDD">
              <w:rPr>
                <w:rFonts w:ascii="Times New Roman" w:eastAsia="Times New Roman" w:hAnsi="Times New Roman" w:cs="Times New Roman"/>
                <w:sz w:val="24"/>
                <w:szCs w:val="24"/>
                <w:lang w:eastAsia="bg-BG"/>
              </w:rPr>
              <w:t> По електронен път на електронен адрес.</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 </w:t>
            </w:r>
          </w:p>
          <w:tbl>
            <w:tblPr>
              <w:tblW w:w="0" w:type="auto"/>
              <w:tblCellMar>
                <w:left w:w="0" w:type="dxa"/>
                <w:right w:w="0" w:type="dxa"/>
              </w:tblCellMar>
              <w:tblLook w:val="04A0" w:firstRow="1" w:lastRow="0" w:firstColumn="1" w:lastColumn="0" w:noHBand="0" w:noVBand="1"/>
            </w:tblPr>
            <w:tblGrid>
              <w:gridCol w:w="4516"/>
              <w:gridCol w:w="4556"/>
            </w:tblGrid>
            <w:tr w:rsidR="00E1189F" w:rsidRPr="00E1189F" w:rsidTr="00CD6214">
              <w:tc>
                <w:tcPr>
                  <w:tcW w:w="4695" w:type="dxa"/>
                  <w:tcBorders>
                    <w:top w:val="nil"/>
                    <w:left w:val="nil"/>
                    <w:bottom w:val="nil"/>
                    <w:right w:val="nil"/>
                  </w:tcBorders>
                  <w:tcMar>
                    <w:top w:w="0" w:type="dxa"/>
                    <w:left w:w="108" w:type="dxa"/>
                    <w:bottom w:w="0" w:type="dxa"/>
                    <w:right w:w="108" w:type="dxa"/>
                  </w:tcMar>
                  <w:vAlign w:val="center"/>
                  <w:hideMark/>
                </w:tcPr>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Длъжностно лице:...........................................</w:t>
                  </w:r>
                </w:p>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(подпис)</w:t>
                  </w:r>
                </w:p>
              </w:tc>
              <w:tc>
                <w:tcPr>
                  <w:tcW w:w="4696" w:type="dxa"/>
                  <w:tcBorders>
                    <w:top w:val="nil"/>
                    <w:left w:val="nil"/>
                    <w:bottom w:val="nil"/>
                    <w:right w:val="nil"/>
                  </w:tcBorders>
                  <w:tcMar>
                    <w:top w:w="0" w:type="dxa"/>
                    <w:left w:w="108" w:type="dxa"/>
                    <w:bottom w:w="0" w:type="dxa"/>
                    <w:right w:w="108" w:type="dxa"/>
                  </w:tcMar>
                  <w:vAlign w:val="center"/>
                  <w:hideMark/>
                </w:tcPr>
                <w:p w:rsidR="00E1189F" w:rsidRPr="004E3BDD"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Заявител: .........................................................</w:t>
                  </w:r>
                </w:p>
                <w:p w:rsidR="00E1189F" w:rsidRPr="00E1189F" w:rsidRDefault="00E1189F" w:rsidP="00C5295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E3BDD">
                    <w:rPr>
                      <w:rFonts w:ascii="Times New Roman" w:eastAsia="Times New Roman" w:hAnsi="Times New Roman" w:cs="Times New Roman"/>
                      <w:sz w:val="24"/>
                      <w:szCs w:val="24"/>
                      <w:lang w:eastAsia="bg-BG"/>
                    </w:rPr>
                    <w:t>(подпис)</w:t>
                  </w:r>
                </w:p>
              </w:tc>
            </w:tr>
          </w:tbl>
          <w:p w:rsidR="00E1189F" w:rsidRPr="00E1189F" w:rsidRDefault="00E1189F" w:rsidP="00C52951">
            <w:pPr>
              <w:spacing w:after="0" w:line="240" w:lineRule="auto"/>
              <w:jc w:val="both"/>
              <w:rPr>
                <w:rFonts w:ascii="Times New Roman" w:eastAsia="Times New Roman" w:hAnsi="Times New Roman" w:cs="Times New Roman"/>
                <w:sz w:val="24"/>
                <w:szCs w:val="24"/>
                <w:lang w:eastAsia="bg-BG"/>
              </w:rPr>
            </w:pPr>
          </w:p>
        </w:tc>
      </w:tr>
    </w:tbl>
    <w:p w:rsidR="00A248F7" w:rsidRPr="00012ECE" w:rsidRDefault="00A248F7" w:rsidP="00C52951">
      <w:pPr>
        <w:shd w:val="clear" w:color="auto" w:fill="FEFEFE"/>
        <w:spacing w:before="100" w:beforeAutospacing="1" w:after="100" w:afterAutospacing="1" w:line="240" w:lineRule="auto"/>
        <w:jc w:val="both"/>
        <w:rPr>
          <w:rFonts w:ascii="Times New Roman" w:hAnsi="Times New Roman" w:cs="Times New Roman"/>
          <w:b/>
          <w:sz w:val="24"/>
          <w:szCs w:val="24"/>
        </w:rPr>
      </w:pPr>
    </w:p>
    <w:sectPr w:rsidR="00A248F7" w:rsidRPr="00012E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FFA" w:rsidRDefault="00CF3FFA" w:rsidP="00E27F78">
      <w:pPr>
        <w:spacing w:after="0" w:line="240" w:lineRule="auto"/>
      </w:pPr>
      <w:r>
        <w:separator/>
      </w:r>
    </w:p>
  </w:endnote>
  <w:endnote w:type="continuationSeparator" w:id="0">
    <w:p w:rsidR="00CF3FFA" w:rsidRDefault="00CF3FFA" w:rsidP="00E2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41438"/>
      <w:docPartObj>
        <w:docPartGallery w:val="Page Numbers (Bottom of Page)"/>
        <w:docPartUnique/>
      </w:docPartObj>
    </w:sdtPr>
    <w:sdtEndPr/>
    <w:sdtContent>
      <w:p w:rsidR="00E27F78" w:rsidRDefault="00E27F78">
        <w:pPr>
          <w:pStyle w:val="ab"/>
          <w:jc w:val="right"/>
        </w:pPr>
        <w:r>
          <w:fldChar w:fldCharType="begin"/>
        </w:r>
        <w:r>
          <w:instrText>PAGE   \* MERGEFORMAT</w:instrText>
        </w:r>
        <w:r>
          <w:fldChar w:fldCharType="separate"/>
        </w:r>
        <w:r w:rsidR="00E26D30">
          <w:rPr>
            <w:noProof/>
          </w:rPr>
          <w:t>13</w:t>
        </w:r>
        <w:r>
          <w:fldChar w:fldCharType="end"/>
        </w:r>
      </w:p>
    </w:sdtContent>
  </w:sdt>
  <w:p w:rsidR="00E27F78" w:rsidRDefault="00E27F7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FFA" w:rsidRDefault="00CF3FFA" w:rsidP="00E27F78">
      <w:pPr>
        <w:spacing w:after="0" w:line="240" w:lineRule="auto"/>
      </w:pPr>
      <w:r>
        <w:separator/>
      </w:r>
    </w:p>
  </w:footnote>
  <w:footnote w:type="continuationSeparator" w:id="0">
    <w:p w:rsidR="00CF3FFA" w:rsidRDefault="00CF3FFA" w:rsidP="00E27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644"/>
    <w:multiLevelType w:val="hybridMultilevel"/>
    <w:tmpl w:val="D4AA3D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0BB525A"/>
    <w:multiLevelType w:val="hybridMultilevel"/>
    <w:tmpl w:val="263E7DE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AC4631F"/>
    <w:multiLevelType w:val="hybridMultilevel"/>
    <w:tmpl w:val="C9A414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1DD06B2"/>
    <w:multiLevelType w:val="hybridMultilevel"/>
    <w:tmpl w:val="57E8BD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28538CC"/>
    <w:multiLevelType w:val="hybridMultilevel"/>
    <w:tmpl w:val="6A6E8D30"/>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62959FB"/>
    <w:multiLevelType w:val="hybridMultilevel"/>
    <w:tmpl w:val="A9C69C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CBA4AEE"/>
    <w:multiLevelType w:val="hybridMultilevel"/>
    <w:tmpl w:val="87D8D1E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3A63ED2"/>
    <w:multiLevelType w:val="hybridMultilevel"/>
    <w:tmpl w:val="643CC4E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BB46056"/>
    <w:multiLevelType w:val="hybridMultilevel"/>
    <w:tmpl w:val="2A428A7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CB22D90"/>
    <w:multiLevelType w:val="hybridMultilevel"/>
    <w:tmpl w:val="397CAE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F7B07DD"/>
    <w:multiLevelType w:val="hybridMultilevel"/>
    <w:tmpl w:val="AB4E5D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9561CAD"/>
    <w:multiLevelType w:val="hybridMultilevel"/>
    <w:tmpl w:val="8E9C69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
  </w:num>
  <w:num w:numId="5">
    <w:abstractNumId w:val="7"/>
  </w:num>
  <w:num w:numId="6">
    <w:abstractNumId w:val="8"/>
  </w:num>
  <w:num w:numId="7">
    <w:abstractNumId w:val="11"/>
  </w:num>
  <w:num w:numId="8">
    <w:abstractNumId w:val="6"/>
  </w:num>
  <w:num w:numId="9">
    <w:abstractNumId w:val="2"/>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3A"/>
    <w:rsid w:val="00001A65"/>
    <w:rsid w:val="00012ECE"/>
    <w:rsid w:val="000374E6"/>
    <w:rsid w:val="00047659"/>
    <w:rsid w:val="00051096"/>
    <w:rsid w:val="0005591E"/>
    <w:rsid w:val="000575D8"/>
    <w:rsid w:val="000663D0"/>
    <w:rsid w:val="000672C7"/>
    <w:rsid w:val="000676CD"/>
    <w:rsid w:val="00067965"/>
    <w:rsid w:val="000718C3"/>
    <w:rsid w:val="00071DEC"/>
    <w:rsid w:val="000735F5"/>
    <w:rsid w:val="00077926"/>
    <w:rsid w:val="00090455"/>
    <w:rsid w:val="00092B42"/>
    <w:rsid w:val="000C3EB4"/>
    <w:rsid w:val="000C5CDF"/>
    <w:rsid w:val="000D249D"/>
    <w:rsid w:val="000D2EB9"/>
    <w:rsid w:val="000E7350"/>
    <w:rsid w:val="000F77F3"/>
    <w:rsid w:val="000F7996"/>
    <w:rsid w:val="001025FB"/>
    <w:rsid w:val="00102AC4"/>
    <w:rsid w:val="0013420B"/>
    <w:rsid w:val="001445E3"/>
    <w:rsid w:val="001557E7"/>
    <w:rsid w:val="00155A0E"/>
    <w:rsid w:val="0015724D"/>
    <w:rsid w:val="001739C5"/>
    <w:rsid w:val="00175681"/>
    <w:rsid w:val="001919CC"/>
    <w:rsid w:val="00194134"/>
    <w:rsid w:val="001A470B"/>
    <w:rsid w:val="001B26B4"/>
    <w:rsid w:val="001B4C44"/>
    <w:rsid w:val="001B71A2"/>
    <w:rsid w:val="001C437C"/>
    <w:rsid w:val="001C5E30"/>
    <w:rsid w:val="001D0E78"/>
    <w:rsid w:val="001D3B11"/>
    <w:rsid w:val="001E1B3E"/>
    <w:rsid w:val="001E64D9"/>
    <w:rsid w:val="001F04B3"/>
    <w:rsid w:val="001F417A"/>
    <w:rsid w:val="002144E6"/>
    <w:rsid w:val="00217B2F"/>
    <w:rsid w:val="002229D3"/>
    <w:rsid w:val="0022415C"/>
    <w:rsid w:val="00224209"/>
    <w:rsid w:val="002556E1"/>
    <w:rsid w:val="0026449A"/>
    <w:rsid w:val="002653A2"/>
    <w:rsid w:val="00280BC4"/>
    <w:rsid w:val="00284FB7"/>
    <w:rsid w:val="002967D9"/>
    <w:rsid w:val="002A280D"/>
    <w:rsid w:val="002A72AB"/>
    <w:rsid w:val="002C1FEF"/>
    <w:rsid w:val="002C2F5C"/>
    <w:rsid w:val="002D536C"/>
    <w:rsid w:val="002D6F82"/>
    <w:rsid w:val="002E0934"/>
    <w:rsid w:val="002E37DB"/>
    <w:rsid w:val="003123A0"/>
    <w:rsid w:val="0033166D"/>
    <w:rsid w:val="0033381B"/>
    <w:rsid w:val="00334AB1"/>
    <w:rsid w:val="00334AE1"/>
    <w:rsid w:val="00335A6F"/>
    <w:rsid w:val="00347B6D"/>
    <w:rsid w:val="00355133"/>
    <w:rsid w:val="00357923"/>
    <w:rsid w:val="00377E1C"/>
    <w:rsid w:val="0038189C"/>
    <w:rsid w:val="003840E9"/>
    <w:rsid w:val="003922F2"/>
    <w:rsid w:val="00392B83"/>
    <w:rsid w:val="00395357"/>
    <w:rsid w:val="00395FAC"/>
    <w:rsid w:val="003A59CF"/>
    <w:rsid w:val="003A5E3A"/>
    <w:rsid w:val="003D269B"/>
    <w:rsid w:val="003D3C49"/>
    <w:rsid w:val="003D40FD"/>
    <w:rsid w:val="003D5418"/>
    <w:rsid w:val="003E523D"/>
    <w:rsid w:val="003F7351"/>
    <w:rsid w:val="004117E7"/>
    <w:rsid w:val="00417C20"/>
    <w:rsid w:val="0042428F"/>
    <w:rsid w:val="004424B6"/>
    <w:rsid w:val="004604F8"/>
    <w:rsid w:val="00460DD2"/>
    <w:rsid w:val="00471DBD"/>
    <w:rsid w:val="00472C60"/>
    <w:rsid w:val="004735DF"/>
    <w:rsid w:val="0047451D"/>
    <w:rsid w:val="0047551D"/>
    <w:rsid w:val="00476B4E"/>
    <w:rsid w:val="004801EC"/>
    <w:rsid w:val="0048474B"/>
    <w:rsid w:val="00493BB4"/>
    <w:rsid w:val="004A4140"/>
    <w:rsid w:val="004D2903"/>
    <w:rsid w:val="004D45E0"/>
    <w:rsid w:val="004E3BDD"/>
    <w:rsid w:val="004F062A"/>
    <w:rsid w:val="004F6F5A"/>
    <w:rsid w:val="00501535"/>
    <w:rsid w:val="005026A2"/>
    <w:rsid w:val="0050379B"/>
    <w:rsid w:val="00510F88"/>
    <w:rsid w:val="00513908"/>
    <w:rsid w:val="00516619"/>
    <w:rsid w:val="00516A9E"/>
    <w:rsid w:val="00531AC6"/>
    <w:rsid w:val="0053455D"/>
    <w:rsid w:val="00542BDC"/>
    <w:rsid w:val="00553102"/>
    <w:rsid w:val="00563B99"/>
    <w:rsid w:val="00564254"/>
    <w:rsid w:val="00565584"/>
    <w:rsid w:val="00567AE5"/>
    <w:rsid w:val="00577655"/>
    <w:rsid w:val="00583044"/>
    <w:rsid w:val="005850D5"/>
    <w:rsid w:val="00590D19"/>
    <w:rsid w:val="00597358"/>
    <w:rsid w:val="005A0B8B"/>
    <w:rsid w:val="005A207E"/>
    <w:rsid w:val="005A2A52"/>
    <w:rsid w:val="005B2227"/>
    <w:rsid w:val="005B2F54"/>
    <w:rsid w:val="005B5A27"/>
    <w:rsid w:val="005D3836"/>
    <w:rsid w:val="005D5ED0"/>
    <w:rsid w:val="005D75DC"/>
    <w:rsid w:val="005E5B9B"/>
    <w:rsid w:val="006001DF"/>
    <w:rsid w:val="00600C0A"/>
    <w:rsid w:val="0060243A"/>
    <w:rsid w:val="00611C0A"/>
    <w:rsid w:val="006140F3"/>
    <w:rsid w:val="00621C1F"/>
    <w:rsid w:val="00624C8D"/>
    <w:rsid w:val="00627E02"/>
    <w:rsid w:val="00633FCE"/>
    <w:rsid w:val="00645C23"/>
    <w:rsid w:val="00656276"/>
    <w:rsid w:val="00666DB8"/>
    <w:rsid w:val="006718E9"/>
    <w:rsid w:val="006825CE"/>
    <w:rsid w:val="00682B79"/>
    <w:rsid w:val="00692077"/>
    <w:rsid w:val="00696B87"/>
    <w:rsid w:val="006A1751"/>
    <w:rsid w:val="006B0266"/>
    <w:rsid w:val="006C5667"/>
    <w:rsid w:val="006C7D96"/>
    <w:rsid w:val="006D4545"/>
    <w:rsid w:val="006D6845"/>
    <w:rsid w:val="006D707C"/>
    <w:rsid w:val="006F13DB"/>
    <w:rsid w:val="006F35A6"/>
    <w:rsid w:val="006F4DFF"/>
    <w:rsid w:val="00700435"/>
    <w:rsid w:val="00702792"/>
    <w:rsid w:val="007358E6"/>
    <w:rsid w:val="00736BA5"/>
    <w:rsid w:val="00737443"/>
    <w:rsid w:val="0074391F"/>
    <w:rsid w:val="00772938"/>
    <w:rsid w:val="00782BAB"/>
    <w:rsid w:val="00784E54"/>
    <w:rsid w:val="0079262C"/>
    <w:rsid w:val="007A43EA"/>
    <w:rsid w:val="007B4AA5"/>
    <w:rsid w:val="007B5ABA"/>
    <w:rsid w:val="007D1772"/>
    <w:rsid w:val="007D231A"/>
    <w:rsid w:val="007D5B4B"/>
    <w:rsid w:val="007E04ED"/>
    <w:rsid w:val="007E37E2"/>
    <w:rsid w:val="007F0060"/>
    <w:rsid w:val="007F14C7"/>
    <w:rsid w:val="008023DC"/>
    <w:rsid w:val="00817E50"/>
    <w:rsid w:val="008279F1"/>
    <w:rsid w:val="008327CF"/>
    <w:rsid w:val="0084136E"/>
    <w:rsid w:val="00843E1E"/>
    <w:rsid w:val="008557F9"/>
    <w:rsid w:val="00855C9E"/>
    <w:rsid w:val="0086034F"/>
    <w:rsid w:val="0086058A"/>
    <w:rsid w:val="00866A79"/>
    <w:rsid w:val="00867F5E"/>
    <w:rsid w:val="00874879"/>
    <w:rsid w:val="00887A65"/>
    <w:rsid w:val="00890007"/>
    <w:rsid w:val="008A074B"/>
    <w:rsid w:val="008E4D1E"/>
    <w:rsid w:val="00902014"/>
    <w:rsid w:val="00912FAC"/>
    <w:rsid w:val="00916A1C"/>
    <w:rsid w:val="00921CF3"/>
    <w:rsid w:val="00926BD4"/>
    <w:rsid w:val="00927396"/>
    <w:rsid w:val="00941920"/>
    <w:rsid w:val="009419A3"/>
    <w:rsid w:val="00960C17"/>
    <w:rsid w:val="009642DD"/>
    <w:rsid w:val="0097663A"/>
    <w:rsid w:val="00997104"/>
    <w:rsid w:val="009B6EEF"/>
    <w:rsid w:val="009C69F3"/>
    <w:rsid w:val="009D345E"/>
    <w:rsid w:val="009D682E"/>
    <w:rsid w:val="009F207E"/>
    <w:rsid w:val="009F66E1"/>
    <w:rsid w:val="00A1284E"/>
    <w:rsid w:val="00A248F7"/>
    <w:rsid w:val="00A3068C"/>
    <w:rsid w:val="00A308AC"/>
    <w:rsid w:val="00A331FE"/>
    <w:rsid w:val="00A517D0"/>
    <w:rsid w:val="00A63389"/>
    <w:rsid w:val="00A75894"/>
    <w:rsid w:val="00A75F49"/>
    <w:rsid w:val="00A77004"/>
    <w:rsid w:val="00A840E4"/>
    <w:rsid w:val="00A8450A"/>
    <w:rsid w:val="00A86E8D"/>
    <w:rsid w:val="00A87E2F"/>
    <w:rsid w:val="00A920E7"/>
    <w:rsid w:val="00A92806"/>
    <w:rsid w:val="00A93587"/>
    <w:rsid w:val="00A978E3"/>
    <w:rsid w:val="00AA312E"/>
    <w:rsid w:val="00AB3976"/>
    <w:rsid w:val="00AB43B9"/>
    <w:rsid w:val="00AB75A6"/>
    <w:rsid w:val="00AC1B69"/>
    <w:rsid w:val="00AD2EDA"/>
    <w:rsid w:val="00AD4A6C"/>
    <w:rsid w:val="00AD5BDC"/>
    <w:rsid w:val="00AE18AB"/>
    <w:rsid w:val="00AE5338"/>
    <w:rsid w:val="00B0043E"/>
    <w:rsid w:val="00B06314"/>
    <w:rsid w:val="00B069ED"/>
    <w:rsid w:val="00B1343F"/>
    <w:rsid w:val="00B13B65"/>
    <w:rsid w:val="00B146BE"/>
    <w:rsid w:val="00B322B2"/>
    <w:rsid w:val="00B3251F"/>
    <w:rsid w:val="00B3445F"/>
    <w:rsid w:val="00B36862"/>
    <w:rsid w:val="00B43C61"/>
    <w:rsid w:val="00B472CE"/>
    <w:rsid w:val="00B5560C"/>
    <w:rsid w:val="00B56AB9"/>
    <w:rsid w:val="00B603AD"/>
    <w:rsid w:val="00B62C2F"/>
    <w:rsid w:val="00B70259"/>
    <w:rsid w:val="00B9698E"/>
    <w:rsid w:val="00BB4285"/>
    <w:rsid w:val="00BB52FE"/>
    <w:rsid w:val="00BC65F6"/>
    <w:rsid w:val="00BD2EE0"/>
    <w:rsid w:val="00BD5DDF"/>
    <w:rsid w:val="00BF41E5"/>
    <w:rsid w:val="00C02D69"/>
    <w:rsid w:val="00C04EA7"/>
    <w:rsid w:val="00C12B1B"/>
    <w:rsid w:val="00C26373"/>
    <w:rsid w:val="00C323F3"/>
    <w:rsid w:val="00C333A5"/>
    <w:rsid w:val="00C3370D"/>
    <w:rsid w:val="00C356F6"/>
    <w:rsid w:val="00C35C8F"/>
    <w:rsid w:val="00C435C7"/>
    <w:rsid w:val="00C52951"/>
    <w:rsid w:val="00C52E5B"/>
    <w:rsid w:val="00C53C4F"/>
    <w:rsid w:val="00C623A7"/>
    <w:rsid w:val="00C63AE3"/>
    <w:rsid w:val="00C712CF"/>
    <w:rsid w:val="00C7137F"/>
    <w:rsid w:val="00C733A3"/>
    <w:rsid w:val="00C73911"/>
    <w:rsid w:val="00C8145D"/>
    <w:rsid w:val="00C9701E"/>
    <w:rsid w:val="00CA0089"/>
    <w:rsid w:val="00CA4439"/>
    <w:rsid w:val="00CB2F80"/>
    <w:rsid w:val="00CB56E9"/>
    <w:rsid w:val="00CF3FFA"/>
    <w:rsid w:val="00CF4857"/>
    <w:rsid w:val="00CF5D03"/>
    <w:rsid w:val="00CF5F3B"/>
    <w:rsid w:val="00D00986"/>
    <w:rsid w:val="00D065CA"/>
    <w:rsid w:val="00D164EE"/>
    <w:rsid w:val="00D25A6C"/>
    <w:rsid w:val="00D47FA8"/>
    <w:rsid w:val="00D62C38"/>
    <w:rsid w:val="00D71968"/>
    <w:rsid w:val="00D73434"/>
    <w:rsid w:val="00D838A0"/>
    <w:rsid w:val="00D83F4E"/>
    <w:rsid w:val="00D8432F"/>
    <w:rsid w:val="00D936AC"/>
    <w:rsid w:val="00D94425"/>
    <w:rsid w:val="00D95246"/>
    <w:rsid w:val="00D95F8B"/>
    <w:rsid w:val="00D97911"/>
    <w:rsid w:val="00DA59B1"/>
    <w:rsid w:val="00DB5D12"/>
    <w:rsid w:val="00DE6551"/>
    <w:rsid w:val="00DF030B"/>
    <w:rsid w:val="00E1189F"/>
    <w:rsid w:val="00E126B9"/>
    <w:rsid w:val="00E229C3"/>
    <w:rsid w:val="00E24526"/>
    <w:rsid w:val="00E26D30"/>
    <w:rsid w:val="00E27F78"/>
    <w:rsid w:val="00E34430"/>
    <w:rsid w:val="00E37976"/>
    <w:rsid w:val="00E42C59"/>
    <w:rsid w:val="00E535C7"/>
    <w:rsid w:val="00E55880"/>
    <w:rsid w:val="00E63BA5"/>
    <w:rsid w:val="00E7029B"/>
    <w:rsid w:val="00E9051C"/>
    <w:rsid w:val="00E93AF2"/>
    <w:rsid w:val="00EA03A8"/>
    <w:rsid w:val="00EB5198"/>
    <w:rsid w:val="00EC1A42"/>
    <w:rsid w:val="00EC62F3"/>
    <w:rsid w:val="00EE27EA"/>
    <w:rsid w:val="00EE4AE8"/>
    <w:rsid w:val="00F232E8"/>
    <w:rsid w:val="00F304F7"/>
    <w:rsid w:val="00F54682"/>
    <w:rsid w:val="00F6015C"/>
    <w:rsid w:val="00F6237B"/>
    <w:rsid w:val="00F625B9"/>
    <w:rsid w:val="00F66641"/>
    <w:rsid w:val="00F73F9D"/>
    <w:rsid w:val="00F834D9"/>
    <w:rsid w:val="00F93420"/>
    <w:rsid w:val="00F94129"/>
    <w:rsid w:val="00FA172B"/>
    <w:rsid w:val="00FB21DC"/>
    <w:rsid w:val="00FD6F50"/>
    <w:rsid w:val="00FD7F8D"/>
    <w:rsid w:val="00FE0932"/>
    <w:rsid w:val="00FE1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BA38"/>
  <w15:docId w15:val="{2ECC465D-776F-4284-99AD-99F748BB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432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D8432F"/>
    <w:rPr>
      <w:b/>
      <w:bCs/>
    </w:rPr>
  </w:style>
  <w:style w:type="paragraph" w:customStyle="1" w:styleId="a00">
    <w:name w:val="a0"/>
    <w:basedOn w:val="a"/>
    <w:rsid w:val="00FD7F8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D71968"/>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D71968"/>
    <w:rPr>
      <w:rFonts w:ascii="Segoe UI" w:hAnsi="Segoe UI" w:cs="Segoe UI"/>
      <w:sz w:val="18"/>
      <w:szCs w:val="18"/>
    </w:rPr>
  </w:style>
  <w:style w:type="paragraph" w:customStyle="1" w:styleId="3CharCharCharCharCharCharCharChar">
    <w:name w:val="3 Знак Char Char Char Char Char Char Char Char"/>
    <w:basedOn w:val="a"/>
    <w:rsid w:val="0047551D"/>
    <w:pPr>
      <w:tabs>
        <w:tab w:val="left" w:pos="709"/>
      </w:tabs>
      <w:spacing w:after="0" w:line="360" w:lineRule="auto"/>
    </w:pPr>
    <w:rPr>
      <w:rFonts w:ascii="Tahoma" w:eastAsia="Times New Roman" w:hAnsi="Tahoma" w:cs="Times New Roman"/>
      <w:sz w:val="24"/>
      <w:szCs w:val="24"/>
      <w:lang w:val="pl-PL" w:eastAsia="pl-PL"/>
    </w:rPr>
  </w:style>
  <w:style w:type="character" w:styleId="a7">
    <w:name w:val="Hyperlink"/>
    <w:basedOn w:val="a0"/>
    <w:uiPriority w:val="99"/>
    <w:unhideWhenUsed/>
    <w:rsid w:val="00C623A7"/>
    <w:rPr>
      <w:color w:val="0563C1" w:themeColor="hyperlink"/>
      <w:u w:val="single"/>
    </w:rPr>
  </w:style>
  <w:style w:type="paragraph" w:styleId="a8">
    <w:name w:val="List Paragraph"/>
    <w:basedOn w:val="a"/>
    <w:uiPriority w:val="34"/>
    <w:qFormat/>
    <w:rsid w:val="00516A9E"/>
    <w:pPr>
      <w:ind w:left="720"/>
      <w:contextualSpacing/>
    </w:pPr>
  </w:style>
  <w:style w:type="paragraph" w:styleId="a9">
    <w:name w:val="header"/>
    <w:basedOn w:val="a"/>
    <w:link w:val="aa"/>
    <w:uiPriority w:val="99"/>
    <w:unhideWhenUsed/>
    <w:rsid w:val="00E27F78"/>
    <w:pPr>
      <w:tabs>
        <w:tab w:val="center" w:pos="4536"/>
        <w:tab w:val="right" w:pos="9072"/>
      </w:tabs>
      <w:spacing w:after="0" w:line="240" w:lineRule="auto"/>
    </w:pPr>
  </w:style>
  <w:style w:type="character" w:customStyle="1" w:styleId="aa">
    <w:name w:val="Горен колонтитул Знак"/>
    <w:basedOn w:val="a0"/>
    <w:link w:val="a9"/>
    <w:uiPriority w:val="99"/>
    <w:rsid w:val="00E27F78"/>
  </w:style>
  <w:style w:type="paragraph" w:styleId="ab">
    <w:name w:val="footer"/>
    <w:basedOn w:val="a"/>
    <w:link w:val="ac"/>
    <w:uiPriority w:val="99"/>
    <w:unhideWhenUsed/>
    <w:rsid w:val="00E27F78"/>
    <w:pPr>
      <w:tabs>
        <w:tab w:val="center" w:pos="4536"/>
        <w:tab w:val="right" w:pos="9072"/>
      </w:tabs>
      <w:spacing w:after="0" w:line="240" w:lineRule="auto"/>
    </w:pPr>
  </w:style>
  <w:style w:type="character" w:customStyle="1" w:styleId="ac">
    <w:name w:val="Долен колонтитул Знак"/>
    <w:basedOn w:val="a0"/>
    <w:link w:val="ab"/>
    <w:uiPriority w:val="99"/>
    <w:rsid w:val="00E2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9866">
      <w:bodyDiv w:val="1"/>
      <w:marLeft w:val="0"/>
      <w:marRight w:val="0"/>
      <w:marTop w:val="0"/>
      <w:marBottom w:val="0"/>
      <w:divBdr>
        <w:top w:val="none" w:sz="0" w:space="0" w:color="auto"/>
        <w:left w:val="none" w:sz="0" w:space="0" w:color="auto"/>
        <w:bottom w:val="none" w:sz="0" w:space="0" w:color="auto"/>
        <w:right w:val="none" w:sz="0" w:space="0" w:color="auto"/>
      </w:divBdr>
    </w:div>
    <w:div w:id="1420516397">
      <w:bodyDiv w:val="1"/>
      <w:marLeft w:val="0"/>
      <w:marRight w:val="0"/>
      <w:marTop w:val="0"/>
      <w:marBottom w:val="0"/>
      <w:divBdr>
        <w:top w:val="none" w:sz="0" w:space="0" w:color="auto"/>
        <w:left w:val="none" w:sz="0" w:space="0" w:color="auto"/>
        <w:bottom w:val="none" w:sz="0" w:space="0" w:color="auto"/>
        <w:right w:val="none" w:sz="0" w:space="0" w:color="auto"/>
      </w:divBdr>
      <w:divsChild>
        <w:div w:id="708411242">
          <w:marLeft w:val="0"/>
          <w:marRight w:val="0"/>
          <w:marTop w:val="0"/>
          <w:marBottom w:val="0"/>
          <w:divBdr>
            <w:top w:val="none" w:sz="0" w:space="0" w:color="auto"/>
            <w:left w:val="none" w:sz="0" w:space="0" w:color="auto"/>
            <w:bottom w:val="none" w:sz="0" w:space="0" w:color="auto"/>
            <w:right w:val="none" w:sz="0" w:space="0" w:color="auto"/>
          </w:divBdr>
        </w:div>
        <w:div w:id="740953100">
          <w:marLeft w:val="0"/>
          <w:marRight w:val="0"/>
          <w:marTop w:val="0"/>
          <w:marBottom w:val="0"/>
          <w:divBdr>
            <w:top w:val="none" w:sz="0" w:space="0" w:color="auto"/>
            <w:left w:val="none" w:sz="0" w:space="0" w:color="auto"/>
            <w:bottom w:val="none" w:sz="0" w:space="0" w:color="auto"/>
            <w:right w:val="none" w:sz="0" w:space="0" w:color="auto"/>
          </w:divBdr>
        </w:div>
        <w:div w:id="843403475">
          <w:marLeft w:val="0"/>
          <w:marRight w:val="0"/>
          <w:marTop w:val="0"/>
          <w:marBottom w:val="0"/>
          <w:divBdr>
            <w:top w:val="none" w:sz="0" w:space="0" w:color="auto"/>
            <w:left w:val="none" w:sz="0" w:space="0" w:color="auto"/>
            <w:bottom w:val="none" w:sz="0" w:space="0" w:color="auto"/>
            <w:right w:val="none" w:sz="0" w:space="0" w:color="auto"/>
          </w:divBdr>
        </w:div>
        <w:div w:id="1097483761">
          <w:marLeft w:val="0"/>
          <w:marRight w:val="0"/>
          <w:marTop w:val="0"/>
          <w:marBottom w:val="0"/>
          <w:divBdr>
            <w:top w:val="none" w:sz="0" w:space="0" w:color="auto"/>
            <w:left w:val="none" w:sz="0" w:space="0" w:color="auto"/>
            <w:bottom w:val="none" w:sz="0" w:space="0" w:color="auto"/>
            <w:right w:val="none" w:sz="0" w:space="0" w:color="auto"/>
          </w:divBdr>
        </w:div>
        <w:div w:id="1137064356">
          <w:marLeft w:val="0"/>
          <w:marRight w:val="0"/>
          <w:marTop w:val="0"/>
          <w:marBottom w:val="0"/>
          <w:divBdr>
            <w:top w:val="none" w:sz="0" w:space="0" w:color="auto"/>
            <w:left w:val="none" w:sz="0" w:space="0" w:color="auto"/>
            <w:bottom w:val="none" w:sz="0" w:space="0" w:color="auto"/>
            <w:right w:val="none" w:sz="0" w:space="0" w:color="auto"/>
          </w:divBdr>
        </w:div>
        <w:div w:id="1625385711">
          <w:marLeft w:val="0"/>
          <w:marRight w:val="0"/>
          <w:marTop w:val="0"/>
          <w:marBottom w:val="0"/>
          <w:divBdr>
            <w:top w:val="none" w:sz="0" w:space="0" w:color="auto"/>
            <w:left w:val="none" w:sz="0" w:space="0" w:color="auto"/>
            <w:bottom w:val="none" w:sz="0" w:space="0" w:color="auto"/>
            <w:right w:val="none" w:sz="0" w:space="0" w:color="auto"/>
          </w:divBdr>
        </w:div>
        <w:div w:id="2044478739">
          <w:marLeft w:val="0"/>
          <w:marRight w:val="0"/>
          <w:marTop w:val="0"/>
          <w:marBottom w:val="0"/>
          <w:divBdr>
            <w:top w:val="none" w:sz="0" w:space="0" w:color="auto"/>
            <w:left w:val="none" w:sz="0" w:space="0" w:color="auto"/>
            <w:bottom w:val="none" w:sz="0" w:space="0" w:color="auto"/>
            <w:right w:val="none" w:sz="0" w:space="0" w:color="auto"/>
          </w:divBdr>
        </w:div>
        <w:div w:id="33095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2AF1-5274-4638-80D6-CC72C462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4895</Words>
  <Characters>27906</Characters>
  <Application>Microsoft Office Word</Application>
  <DocSecurity>0</DocSecurity>
  <Lines>232</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EI</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Georgieva</dc:creator>
  <cp:keywords/>
  <dc:description/>
  <cp:lastModifiedBy>Kalina</cp:lastModifiedBy>
  <cp:revision>150</cp:revision>
  <cp:lastPrinted>2018-11-20T10:11:00Z</cp:lastPrinted>
  <dcterms:created xsi:type="dcterms:W3CDTF">2020-05-29T10:39:00Z</dcterms:created>
  <dcterms:modified xsi:type="dcterms:W3CDTF">2022-04-11T11:02:00Z</dcterms:modified>
</cp:coreProperties>
</file>